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44332352" w:rsidR="003902B2" w:rsidRPr="007C62B4" w:rsidRDefault="00E916F2" w:rsidP="003902B2">
            <w:pPr>
              <w:pStyle w:val="Continuoustext"/>
              <w:rPr>
                <w:lang w:val="en-US"/>
              </w:rPr>
            </w:pPr>
            <w:bookmarkStart w:id="0" w:name="_Hlk212041617"/>
            <w:bookmarkEnd w:id="0"/>
            <w:r>
              <w:rPr>
                <w:lang w:val="en-US"/>
              </w:rPr>
              <w:t>N</w:t>
            </w:r>
            <w:r w:rsidR="003902B2" w:rsidRPr="007C62B4">
              <w:rPr>
                <w:lang w:val="en-US"/>
              </w:rPr>
              <w:t xml:space="preserve">ews +++ </w:t>
            </w:r>
            <w:r w:rsidR="00946EBA">
              <w:rPr>
                <w:lang w:val="en-US"/>
              </w:rPr>
              <w:t>S</w:t>
            </w:r>
            <w:r w:rsidR="001C6934">
              <w:rPr>
                <w:lang w:val="en-US"/>
              </w:rPr>
              <w:t>PS</w:t>
            </w:r>
            <w:r w:rsidR="003902B2" w:rsidRPr="007C62B4">
              <w:rPr>
                <w:lang w:val="en-US"/>
              </w:rPr>
              <w:br/>
            </w:r>
            <w:r w:rsidR="007C62B4" w:rsidRPr="007C62B4">
              <w:rPr>
                <w:lang w:val="en-US"/>
              </w:rPr>
              <w:t>N</w:t>
            </w:r>
            <w:r>
              <w:rPr>
                <w:lang w:val="en-US"/>
              </w:rPr>
              <w:t>ürn</w:t>
            </w:r>
            <w:r w:rsidR="007C62B4" w:rsidRPr="007C62B4">
              <w:rPr>
                <w:lang w:val="en-US"/>
              </w:rPr>
              <w:t>berg</w:t>
            </w:r>
            <w:r w:rsidR="003902B2" w:rsidRPr="007C62B4">
              <w:rPr>
                <w:lang w:val="en-US"/>
              </w:rPr>
              <w:t xml:space="preserve">, </w:t>
            </w:r>
            <w:r w:rsidR="001C6934">
              <w:rPr>
                <w:lang w:val="en-US"/>
              </w:rPr>
              <w:t>2</w:t>
            </w:r>
            <w:r w:rsidR="00FE4026">
              <w:rPr>
                <w:lang w:val="en-US"/>
              </w:rPr>
              <w:t>5</w:t>
            </w:r>
            <w:r>
              <w:rPr>
                <w:lang w:val="en-US"/>
              </w:rPr>
              <w:t>.</w:t>
            </w:r>
            <w:r w:rsidR="001939ED" w:rsidRPr="007C62B4">
              <w:rPr>
                <w:lang w:val="en-US"/>
              </w:rPr>
              <w:t xml:space="preserve"> – </w:t>
            </w:r>
            <w:r w:rsidR="00FE4026">
              <w:rPr>
                <w:lang w:val="en-US"/>
              </w:rPr>
              <w:t>27</w:t>
            </w:r>
            <w:r>
              <w:rPr>
                <w:lang w:val="en-US"/>
              </w:rPr>
              <w:t>.</w:t>
            </w:r>
            <w:r w:rsidR="001939ED" w:rsidRPr="007C62B4">
              <w:rPr>
                <w:lang w:val="en-US"/>
              </w:rPr>
              <w:t xml:space="preserve"> </w:t>
            </w:r>
            <w:r w:rsidR="001C6934">
              <w:rPr>
                <w:lang w:val="en-US"/>
              </w:rPr>
              <w:t>November</w:t>
            </w:r>
            <w:r w:rsidR="001939ED" w:rsidRPr="007C62B4">
              <w:rPr>
                <w:lang w:val="en-US"/>
              </w:rPr>
              <w:t xml:space="preserve"> 202</w:t>
            </w:r>
            <w:r w:rsidR="00FE4026">
              <w:rPr>
                <w:lang w:val="en-US"/>
              </w:rPr>
              <w:t>5</w:t>
            </w:r>
            <w:r w:rsidR="00240018" w:rsidRPr="007C62B4">
              <w:rPr>
                <w:lang w:val="en-US"/>
              </w:rPr>
              <w:br/>
            </w:r>
          </w:p>
        </w:tc>
      </w:tr>
      <w:tr w:rsidR="00D51603" w:rsidRPr="005E3C63" w14:paraId="067E84E2" w14:textId="77777777" w:rsidTr="009A6630">
        <w:trPr>
          <w:trHeight w:val="425"/>
        </w:trPr>
        <w:tc>
          <w:tcPr>
            <w:tcW w:w="5000" w:type="pct"/>
          </w:tcPr>
          <w:p w14:paraId="4E17EA26" w14:textId="283A6E33" w:rsidR="00D51603" w:rsidRPr="007C62B4" w:rsidRDefault="001C6934" w:rsidP="000A655B">
            <w:pPr>
              <w:pStyle w:val="Productbrand"/>
              <w:rPr>
                <w:lang w:val="en-US"/>
              </w:rPr>
            </w:pPr>
            <w:bookmarkStart w:id="1" w:name="_Hlk43896002"/>
            <w:r>
              <w:rPr>
                <w:noProof/>
                <w:lang w:val="en-US"/>
              </w:rPr>
              <w:drawing>
                <wp:inline distT="0" distB="0" distL="0" distR="0" wp14:anchorId="64A27078" wp14:editId="1CADA354">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6">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74AA2380" w14:textId="77777777" w:rsidR="00666F0F" w:rsidRDefault="00666F0F" w:rsidP="00012BD5">
      <w:pPr>
        <w:pStyle w:val="Readup"/>
        <w:rPr>
          <w:rFonts w:asciiTheme="majorHAnsi" w:eastAsiaTheme="majorEastAsia" w:hAnsiTheme="majorHAnsi" w:cstheme="majorBidi"/>
          <w:b w:val="0"/>
          <w:bCs w:val="0"/>
          <w:color w:val="000000" w:themeColor="text1"/>
          <w:sz w:val="32"/>
          <w:szCs w:val="26"/>
          <w:lang w:val="de-DE"/>
        </w:rPr>
      </w:pPr>
      <w:bookmarkStart w:id="2" w:name="kthema4"/>
      <w:bookmarkEnd w:id="1"/>
      <w:bookmarkEnd w:id="2"/>
    </w:p>
    <w:p w14:paraId="3E668DF2" w14:textId="384DB099" w:rsidR="00B74103" w:rsidRDefault="006335CF" w:rsidP="00012BD5">
      <w:pPr>
        <w:pStyle w:val="Readup"/>
        <w:rPr>
          <w:rFonts w:asciiTheme="majorHAnsi" w:eastAsiaTheme="majorEastAsia" w:hAnsiTheme="majorHAnsi" w:cstheme="majorBidi"/>
          <w:b w:val="0"/>
          <w:bCs w:val="0"/>
          <w:color w:val="000000" w:themeColor="text1"/>
          <w:sz w:val="32"/>
          <w:szCs w:val="26"/>
          <w:lang w:val="de-DE"/>
        </w:rPr>
      </w:pPr>
      <w:r>
        <w:rPr>
          <w:rFonts w:asciiTheme="majorHAnsi" w:eastAsiaTheme="majorEastAsia" w:hAnsiTheme="majorHAnsi" w:cstheme="majorBidi"/>
          <w:b w:val="0"/>
          <w:bCs w:val="0"/>
          <w:color w:val="000000" w:themeColor="text1"/>
          <w:sz w:val="32"/>
          <w:szCs w:val="26"/>
          <w:lang w:val="de-DE"/>
        </w:rPr>
        <w:t>Countdown zur SPS: Mehr Aussteller, mehr Innovation</w:t>
      </w:r>
      <w:r w:rsidR="00EB5193">
        <w:rPr>
          <w:rFonts w:asciiTheme="majorHAnsi" w:eastAsiaTheme="majorEastAsia" w:hAnsiTheme="majorHAnsi" w:cstheme="majorBidi"/>
          <w:b w:val="0"/>
          <w:bCs w:val="0"/>
          <w:color w:val="000000" w:themeColor="text1"/>
          <w:sz w:val="32"/>
          <w:szCs w:val="26"/>
          <w:lang w:val="de-DE"/>
        </w:rPr>
        <w:t>,</w:t>
      </w:r>
      <w:r>
        <w:rPr>
          <w:rFonts w:asciiTheme="majorHAnsi" w:eastAsiaTheme="majorEastAsia" w:hAnsiTheme="majorHAnsi" w:cstheme="majorBidi"/>
          <w:b w:val="0"/>
          <w:bCs w:val="0"/>
          <w:color w:val="000000" w:themeColor="text1"/>
          <w:sz w:val="32"/>
          <w:szCs w:val="26"/>
          <w:lang w:val="de-DE"/>
        </w:rPr>
        <w:t xml:space="preserve"> mehr Vorfreude</w:t>
      </w:r>
    </w:p>
    <w:p w14:paraId="5EB12F37" w14:textId="360DF7CB" w:rsidR="00012BD5" w:rsidRPr="00666F0F" w:rsidRDefault="007073A9" w:rsidP="00012BD5">
      <w:pPr>
        <w:pStyle w:val="Readup"/>
        <w:rPr>
          <w:sz w:val="16"/>
          <w:lang w:val="de-DE"/>
        </w:rPr>
      </w:pPr>
      <w:r>
        <w:rPr>
          <w:lang w:val="de-DE"/>
        </w:rPr>
        <w:t>Stuttgart</w:t>
      </w:r>
      <w:r w:rsidR="00E2552C" w:rsidRPr="004D4191">
        <w:rPr>
          <w:lang w:val="de-DE"/>
        </w:rPr>
        <w:t xml:space="preserve">, </w:t>
      </w:r>
      <w:r w:rsidR="0087126D">
        <w:rPr>
          <w:lang w:val="de-DE"/>
        </w:rPr>
        <w:t>18</w:t>
      </w:r>
      <w:r w:rsidR="00E2552C" w:rsidRPr="004D4191">
        <w:rPr>
          <w:lang w:val="de-DE"/>
        </w:rPr>
        <w:t xml:space="preserve">.11.2025. </w:t>
      </w:r>
      <w:r w:rsidR="006335CF" w:rsidRPr="006335CF">
        <w:rPr>
          <w:lang w:val="de-DE"/>
        </w:rPr>
        <w:t>In einer Woche beginnt die SPS – Smart Production und die Vorfreude in der Automatisierungsbranche ist groß. Die im September veröffentlichten Prognosen zu den Ausstellerzahlen sind nicht nur eingetroffen, sondern wurden</w:t>
      </w:r>
      <w:r w:rsidR="006335CF">
        <w:rPr>
          <w:lang w:val="de-DE"/>
        </w:rPr>
        <w:t xml:space="preserve"> </w:t>
      </w:r>
      <w:r w:rsidR="008B1E70">
        <w:rPr>
          <w:lang w:val="de-DE"/>
        </w:rPr>
        <w:t>aktuell</w:t>
      </w:r>
      <w:r w:rsidR="006335CF">
        <w:rPr>
          <w:lang w:val="de-DE"/>
        </w:rPr>
        <w:t xml:space="preserve"> </w:t>
      </w:r>
      <w:r w:rsidR="006335CF" w:rsidRPr="006335CF">
        <w:rPr>
          <w:lang w:val="de-DE"/>
        </w:rPr>
        <w:t xml:space="preserve">sogar übertroffen. </w:t>
      </w:r>
      <w:r w:rsidR="00E6300E">
        <w:rPr>
          <w:lang w:val="de-DE"/>
        </w:rPr>
        <w:t xml:space="preserve">Bei </w:t>
      </w:r>
      <w:r w:rsidR="00130F00">
        <w:rPr>
          <w:lang w:val="de-DE"/>
        </w:rPr>
        <w:t>rund</w:t>
      </w:r>
      <w:r w:rsidR="00E6300E">
        <w:rPr>
          <w:lang w:val="de-DE"/>
        </w:rPr>
        <w:t xml:space="preserve"> 1.1</w:t>
      </w:r>
      <w:r w:rsidR="00130F00">
        <w:rPr>
          <w:lang w:val="de-DE"/>
        </w:rPr>
        <w:t>7</w:t>
      </w:r>
      <w:r w:rsidR="00E6300E">
        <w:rPr>
          <w:lang w:val="de-DE"/>
        </w:rPr>
        <w:t xml:space="preserve">0 Ausstellern </w:t>
      </w:r>
      <w:r w:rsidR="008B1E70" w:rsidRPr="008B1E70">
        <w:rPr>
          <w:lang w:val="de-DE"/>
        </w:rPr>
        <w:t xml:space="preserve">erwartet die Besucher ein </w:t>
      </w:r>
      <w:r w:rsidR="008B1E70">
        <w:rPr>
          <w:lang w:val="de-DE"/>
        </w:rPr>
        <w:t xml:space="preserve">noch </w:t>
      </w:r>
      <w:r w:rsidR="008B1E70" w:rsidRPr="008B1E70">
        <w:rPr>
          <w:lang w:val="de-DE"/>
        </w:rPr>
        <w:t>breiteres Angebot als im vergangenen Jahr – ein klares Signal für die Innovationskraft der Branche.</w:t>
      </w:r>
    </w:p>
    <w:p w14:paraId="4E5363C9" w14:textId="6860C030" w:rsidR="00C714C0" w:rsidRDefault="008B1E70" w:rsidP="00917B13">
      <w:pPr>
        <w:pStyle w:val="Continuoustext"/>
      </w:pPr>
      <w:r w:rsidRPr="008B1E70">
        <w:t>Trotz einer konjunkturell angespannten Lage zeigt sich die Automatisierungsindustrie robust und zukunftsorientiert</w:t>
      </w:r>
      <w:r w:rsidR="00206168">
        <w:t>:</w:t>
      </w:r>
      <w:r w:rsidRPr="008B1E70">
        <w:t xml:space="preserve"> </w:t>
      </w:r>
    </w:p>
    <w:p w14:paraId="3A5AA132" w14:textId="2F74451B" w:rsidR="008B1E70" w:rsidRDefault="008B1E70" w:rsidP="00917B13">
      <w:pPr>
        <w:pStyle w:val="Continuoustext"/>
      </w:pPr>
      <w:r w:rsidRPr="008B1E70">
        <w:t>„</w:t>
      </w:r>
      <w:r w:rsidR="00C57A96" w:rsidRPr="00C57A96">
        <w:t>Mit der Überschreitung der prognostizierten Ausstellerzahlen wird deutlich, wie wichtig die SPS als zentrale Plattform für die Branche ist</w:t>
      </w:r>
      <w:r w:rsidR="00C714C0" w:rsidRPr="00C714C0">
        <w:t>. Die Besucher finden hier nicht nur die komplette Bandbreite der smarten und digitalen Automatisierung, sondern auch zahlreiche neue Lösungen und Technologien, die aktuelle Herausforderungen adressieren</w:t>
      </w:r>
      <w:r w:rsidRPr="008B1E70">
        <w:t xml:space="preserve">“, erklärt Sylke Schulz-Metzner, Vice President SPS. </w:t>
      </w:r>
    </w:p>
    <w:p w14:paraId="3313C723" w14:textId="5FD3BBDD" w:rsidR="00176D10" w:rsidRDefault="00176D10" w:rsidP="00176D10">
      <w:pPr>
        <w:pStyle w:val="berschrift4"/>
        <w:rPr>
          <w:lang w:val="de-DE"/>
        </w:rPr>
      </w:pPr>
      <w:r>
        <w:rPr>
          <w:lang w:val="de-DE"/>
        </w:rPr>
        <w:t>Industrial AI im Fokus – Wissenstransfer</w:t>
      </w:r>
    </w:p>
    <w:p w14:paraId="7711C08D" w14:textId="77777777" w:rsidR="00176D10" w:rsidRPr="00176D10" w:rsidRDefault="00176D10" w:rsidP="00176D10">
      <w:pPr>
        <w:rPr>
          <w:lang w:val="de-DE"/>
        </w:rPr>
      </w:pPr>
    </w:p>
    <w:p w14:paraId="0AE0829D" w14:textId="1BA0DE39" w:rsidR="00C714C0" w:rsidRDefault="00C714C0" w:rsidP="00C714C0">
      <w:pPr>
        <w:pStyle w:val="Continuoustext"/>
      </w:pPr>
      <w:r>
        <w:t xml:space="preserve">Das </w:t>
      </w:r>
      <w:r w:rsidR="00176D10">
        <w:t xml:space="preserve">zentrale Fokusthema der Messe ist Industrial AI. Künstliche Intelligenz entwickelt sich zunehmend zu einem Schlüssel für Effizienz und Innovation in der industriellen Produktion. Dies spiegelt sich nicht nur auf den Messeständen der Aussteller wider, sondern auch im erweiterten </w:t>
      </w:r>
      <w:r w:rsidR="00DB460D">
        <w:t>Vortragsp</w:t>
      </w:r>
      <w:r w:rsidR="00176D10">
        <w:t xml:space="preserve">rogramm: Auf </w:t>
      </w:r>
      <w:r w:rsidR="00DB460D">
        <w:t>allen</w:t>
      </w:r>
      <w:r w:rsidR="00176D10">
        <w:t xml:space="preserve"> Stages werden Fachvorträge, Podiumsdiskussionen und Präsentationen angeboten, um den Besuchern fundierte Informationen und praxisnahes Wissen zu Industrial AI und weiteren aktuellen Themen zu vermitteln. </w:t>
      </w:r>
      <w:r>
        <w:t xml:space="preserve">Besondere Highlights erwarten die Besucher auf der Technology Stage </w:t>
      </w:r>
      <w:r w:rsidRPr="00C714C0">
        <w:t xml:space="preserve">powered by VDMA/ZVEI </w:t>
      </w:r>
      <w:r>
        <w:t>in</w:t>
      </w:r>
      <w:r w:rsidRPr="00C714C0">
        <w:t xml:space="preserve"> Hall</w:t>
      </w:r>
      <w:r>
        <w:t>e</w:t>
      </w:r>
      <w:r w:rsidRPr="00C714C0">
        <w:t xml:space="preserve"> 3</w:t>
      </w:r>
      <w:r>
        <w:t>:</w:t>
      </w:r>
      <w:r w:rsidRPr="00C714C0">
        <w:t xml:space="preserve"> Am Mittwoch, dem zweiten Messetag, von 10:</w:t>
      </w:r>
      <w:r>
        <w:t>4</w:t>
      </w:r>
      <w:r w:rsidRPr="00C714C0">
        <w:t>0 bis 14:</w:t>
      </w:r>
      <w:r>
        <w:t>1</w:t>
      </w:r>
      <w:r w:rsidRPr="00C714C0">
        <w:t>0 Uhr</w:t>
      </w:r>
      <w:r w:rsidR="00C5709A">
        <w:t>,</w:t>
      </w:r>
      <w:r w:rsidRPr="00C714C0">
        <w:t xml:space="preserve"> steht ein ganzer Themenblock zu Industrial AI auf dem Programm. Enthalten sind unter anderem:</w:t>
      </w:r>
    </w:p>
    <w:p w14:paraId="71B346CC" w14:textId="56E8C365" w:rsidR="00C714C0" w:rsidRDefault="00C714C0" w:rsidP="004C7D21">
      <w:pPr>
        <w:pStyle w:val="Continuoustext"/>
        <w:numPr>
          <w:ilvl w:val="0"/>
          <w:numId w:val="9"/>
        </w:numPr>
      </w:pPr>
      <w:r>
        <w:t>Eine Keynote von Prof. Martin Ruskowski</w:t>
      </w:r>
      <w:r w:rsidR="004C7D21">
        <w:t>,</w:t>
      </w:r>
      <w:r>
        <w:t xml:space="preserve"> </w:t>
      </w:r>
      <w:r w:rsidR="004C7D21">
        <w:t xml:space="preserve">Vorstandsvorsitzender Technologie-Initiative SmartFactory KL e.V., </w:t>
      </w:r>
      <w:r>
        <w:t>zum Thema „Rolle von KI in der Produktion und IT-OT-Konvergenz“</w:t>
      </w:r>
      <w:r w:rsidR="005F06C5">
        <w:t>.</w:t>
      </w:r>
    </w:p>
    <w:p w14:paraId="109B261E" w14:textId="3A9CDBC6" w:rsidR="00C714C0" w:rsidRDefault="00C714C0" w:rsidP="00DB460D">
      <w:pPr>
        <w:pStyle w:val="Continuoustext"/>
        <w:numPr>
          <w:ilvl w:val="0"/>
          <w:numId w:val="9"/>
        </w:numPr>
      </w:pPr>
      <w:r>
        <w:t xml:space="preserve">Sowie eine </w:t>
      </w:r>
      <w:r w:rsidRPr="00C714C0">
        <w:t>Podiumsdiskussion unter dem Titel „Artificial Intelligence – Challenges, Opportunities and Use Cases in Industrial Services“</w:t>
      </w:r>
      <w:r w:rsidR="004C7D21">
        <w:t xml:space="preserve"> mit Vertretern der Unternehmen Eaton Electric</w:t>
      </w:r>
      <w:r w:rsidR="001123F5">
        <w:t xml:space="preserve"> GmbH</w:t>
      </w:r>
      <w:r w:rsidR="004C7D21">
        <w:t>, Weidmüller Interface</w:t>
      </w:r>
      <w:r w:rsidR="001123F5">
        <w:t xml:space="preserve"> </w:t>
      </w:r>
      <w:r w:rsidR="001123F5" w:rsidRPr="001123F5">
        <w:t>GmbH &amp; Co. KG</w:t>
      </w:r>
      <w:r w:rsidR="004C7D21">
        <w:t xml:space="preserve">, Siemens </w:t>
      </w:r>
      <w:r w:rsidR="001123F5">
        <w:t xml:space="preserve">AG </w:t>
      </w:r>
      <w:r w:rsidR="004C7D21">
        <w:t>und Endress+Hauser</w:t>
      </w:r>
      <w:r w:rsidR="001123F5">
        <w:t xml:space="preserve"> </w:t>
      </w:r>
      <w:r w:rsidR="001123F5" w:rsidRPr="001123F5">
        <w:t>SE+Co. KG</w:t>
      </w:r>
      <w:r w:rsidR="005F06C5">
        <w:t>.</w:t>
      </w:r>
    </w:p>
    <w:p w14:paraId="3B0475EF" w14:textId="3BC02B71" w:rsidR="00176D10" w:rsidRDefault="00240D97" w:rsidP="00240D97">
      <w:pPr>
        <w:pStyle w:val="berschrift4"/>
        <w:rPr>
          <w:lang w:val="de-DE"/>
        </w:rPr>
      </w:pPr>
      <w:r>
        <w:rPr>
          <w:lang w:val="de-DE"/>
        </w:rPr>
        <w:lastRenderedPageBreak/>
        <w:t>Guided Tours für praxisnahe Einblicke</w:t>
      </w:r>
    </w:p>
    <w:p w14:paraId="3EBBEE3A" w14:textId="77777777" w:rsidR="00240D97" w:rsidRPr="00240D97" w:rsidRDefault="00240D97" w:rsidP="00240D97">
      <w:pPr>
        <w:rPr>
          <w:lang w:val="de-DE"/>
        </w:rPr>
      </w:pPr>
    </w:p>
    <w:p w14:paraId="0C200E39" w14:textId="70974E3C" w:rsidR="00240D97" w:rsidRDefault="00240D97" w:rsidP="00240D97">
      <w:pPr>
        <w:rPr>
          <w:rFonts w:ascii="Arial" w:hAnsi="Arial" w:cs="Arial"/>
          <w:szCs w:val="36"/>
          <w:lang w:val="de-DE"/>
        </w:rPr>
      </w:pPr>
      <w:r w:rsidRPr="00240D97">
        <w:rPr>
          <w:rFonts w:ascii="Arial" w:hAnsi="Arial" w:cs="Arial"/>
          <w:szCs w:val="36"/>
          <w:lang w:val="de-DE"/>
        </w:rPr>
        <w:t>Für alle</w:t>
      </w:r>
      <w:r w:rsidR="00390375">
        <w:rPr>
          <w:rFonts w:ascii="Arial" w:hAnsi="Arial" w:cs="Arial"/>
          <w:szCs w:val="36"/>
          <w:lang w:val="de-DE"/>
        </w:rPr>
        <w:t xml:space="preserve"> Besucher</w:t>
      </w:r>
      <w:r w:rsidRPr="00240D97">
        <w:rPr>
          <w:rFonts w:ascii="Arial" w:hAnsi="Arial" w:cs="Arial"/>
          <w:szCs w:val="36"/>
          <w:lang w:val="de-DE"/>
        </w:rPr>
        <w:t xml:space="preserve">, die konkrete Anwendungen sehen </w:t>
      </w:r>
      <w:r w:rsidR="00C5709A">
        <w:rPr>
          <w:rFonts w:ascii="Arial" w:hAnsi="Arial" w:cs="Arial"/>
          <w:szCs w:val="36"/>
          <w:lang w:val="de-DE"/>
        </w:rPr>
        <w:t xml:space="preserve">und intensive Einblicke in zukunftsweisende Themen der Automatisierung erleben </w:t>
      </w:r>
      <w:r w:rsidRPr="00240D97">
        <w:rPr>
          <w:rFonts w:ascii="Arial" w:hAnsi="Arial" w:cs="Arial"/>
          <w:szCs w:val="36"/>
          <w:lang w:val="de-DE"/>
        </w:rPr>
        <w:t xml:space="preserve">möchten, bieten die </w:t>
      </w:r>
      <w:r w:rsidR="00C5709A">
        <w:rPr>
          <w:rFonts w:ascii="Arial" w:hAnsi="Arial" w:cs="Arial"/>
          <w:szCs w:val="36"/>
          <w:lang w:val="de-DE"/>
        </w:rPr>
        <w:t xml:space="preserve">kostenfreien </w:t>
      </w:r>
      <w:r>
        <w:fldChar w:fldCharType="begin"/>
      </w:r>
      <w:r w:rsidRPr="00130F00">
        <w:rPr>
          <w:lang w:val="de-DE"/>
          <w:rPrChange w:id="3" w:author="Werner, Luise (Mesago Stuttgart)" w:date="2025-11-17T15:30:00Z" w16du:dateUtc="2025-11-17T14:30:00Z">
            <w:rPr/>
          </w:rPrChange>
        </w:rPr>
        <w:instrText>HYPERLINK "https://sps.mesago.com/nuernberg/de/expo/zusatzangebote/guidedtours.html"</w:instrText>
      </w:r>
      <w:r>
        <w:fldChar w:fldCharType="separate"/>
      </w:r>
      <w:r w:rsidRPr="00C3664E">
        <w:rPr>
          <w:rStyle w:val="Hyperlink"/>
          <w:rFonts w:ascii="Arial" w:hAnsi="Arial" w:cs="Arial"/>
          <w:szCs w:val="36"/>
          <w:lang w:val="de-DE"/>
        </w:rPr>
        <w:t>Guided Tours</w:t>
      </w:r>
      <w:r>
        <w:fldChar w:fldCharType="end"/>
      </w:r>
      <w:r w:rsidRPr="00240D97">
        <w:rPr>
          <w:rFonts w:ascii="Arial" w:hAnsi="Arial" w:cs="Arial"/>
          <w:szCs w:val="36"/>
          <w:lang w:val="de-DE"/>
        </w:rPr>
        <w:t xml:space="preserve"> eine ideale Gelegenheit:</w:t>
      </w:r>
    </w:p>
    <w:p w14:paraId="34501883" w14:textId="77777777" w:rsidR="00240D97" w:rsidRPr="00240D97" w:rsidRDefault="00240D97" w:rsidP="00240D97">
      <w:pPr>
        <w:rPr>
          <w:rFonts w:ascii="Arial" w:hAnsi="Arial" w:cs="Arial"/>
          <w:szCs w:val="36"/>
          <w:lang w:val="de-DE"/>
        </w:rPr>
      </w:pPr>
    </w:p>
    <w:p w14:paraId="3A4C73A5" w14:textId="2EA80BDB" w:rsidR="00C5709A" w:rsidRPr="00C5709A" w:rsidRDefault="001F7923" w:rsidP="00C5709A">
      <w:pPr>
        <w:pStyle w:val="Continuoustext"/>
        <w:numPr>
          <w:ilvl w:val="0"/>
          <w:numId w:val="9"/>
        </w:numPr>
      </w:pPr>
      <w:r>
        <w:t xml:space="preserve">Next Gen Factory Automation – Die Zukunft ist JETZT </w:t>
      </w:r>
      <w:r w:rsidR="00C5709A">
        <w:br/>
      </w:r>
      <w:r w:rsidR="00C5709A" w:rsidRPr="00C5709A">
        <w:t>Die zweimal täglich stattfindende Tour der SmartFactory Kaiserslautern führt zu innovativen Unternehmen</w:t>
      </w:r>
      <w:r w:rsidR="00C5709A">
        <w:t xml:space="preserve"> und gibt Einblicke in Schlüsseltechnologien wie </w:t>
      </w:r>
      <w:r w:rsidR="00C5709A" w:rsidRPr="00C5709A">
        <w:t>Künstliche Intelligenz, Digitale Zwillinge und Security in der Systemarchitektur</w:t>
      </w:r>
      <w:r w:rsidR="005F06C5">
        <w:t>.</w:t>
      </w:r>
      <w:r w:rsidR="00C5709A" w:rsidRPr="00C5709A">
        <w:t xml:space="preserve"> </w:t>
      </w:r>
    </w:p>
    <w:p w14:paraId="7116CD67" w14:textId="7FDB8AA0" w:rsidR="00C5709A" w:rsidRPr="00C5709A" w:rsidRDefault="00240D97" w:rsidP="00C5709A">
      <w:pPr>
        <w:pStyle w:val="Listenabsatz"/>
        <w:numPr>
          <w:ilvl w:val="0"/>
          <w:numId w:val="9"/>
        </w:numPr>
        <w:rPr>
          <w:rFonts w:ascii="Arial" w:hAnsi="Arial" w:cs="Arial"/>
          <w:szCs w:val="36"/>
        </w:rPr>
      </w:pPr>
      <w:r w:rsidRPr="00C5709A">
        <w:rPr>
          <w:rFonts w:ascii="Arial" w:hAnsi="Arial" w:cs="Arial"/>
          <w:szCs w:val="36"/>
        </w:rPr>
        <w:t>Ergänzend bietet die Guided Tour zum Schaltschrankbau, powered by SCHALTSCHRANKBAU, praxisnahe Einblicke in moderne Technologien für den Schaltschrankbau</w:t>
      </w:r>
      <w:r w:rsidR="00C5709A">
        <w:rPr>
          <w:rFonts w:ascii="Arial" w:hAnsi="Arial" w:cs="Arial"/>
          <w:szCs w:val="36"/>
        </w:rPr>
        <w:t xml:space="preserve"> und wird vom Chefredakteur der Fachzeitschrift begleitet</w:t>
      </w:r>
      <w:r w:rsidR="005F06C5">
        <w:rPr>
          <w:rFonts w:ascii="Arial" w:hAnsi="Arial" w:cs="Arial"/>
          <w:szCs w:val="36"/>
        </w:rPr>
        <w:t>.</w:t>
      </w:r>
    </w:p>
    <w:p w14:paraId="752B18AA" w14:textId="75DD88F0" w:rsidR="008B1E70" w:rsidRPr="001C3D4B" w:rsidRDefault="008B1E70" w:rsidP="00595994">
      <w:pPr>
        <w:pStyle w:val="berschrift4"/>
        <w:rPr>
          <w:lang w:val="de-DE"/>
        </w:rPr>
      </w:pPr>
      <w:r>
        <w:rPr>
          <w:lang w:val="de-DE"/>
        </w:rPr>
        <w:t>Tickets und weitere Informationen</w:t>
      </w:r>
    </w:p>
    <w:p w14:paraId="5D7F9FE4" w14:textId="77777777" w:rsidR="00666F0F" w:rsidRDefault="00666F0F" w:rsidP="00E2552C">
      <w:pPr>
        <w:rPr>
          <w:rFonts w:ascii="Arial" w:hAnsi="Arial" w:cs="Arial"/>
          <w:lang w:val="de-DE"/>
        </w:rPr>
      </w:pPr>
    </w:p>
    <w:p w14:paraId="10EBD7D1" w14:textId="09A2C885" w:rsidR="008B1E70" w:rsidRDefault="008B1E70" w:rsidP="00E2552C">
      <w:pPr>
        <w:rPr>
          <w:rFonts w:ascii="Arial" w:hAnsi="Arial" w:cs="Arial"/>
          <w:lang w:val="de-DE"/>
        </w:rPr>
      </w:pPr>
      <w:r w:rsidRPr="008B1E70">
        <w:rPr>
          <w:rFonts w:ascii="Arial" w:hAnsi="Arial" w:cs="Arial"/>
          <w:lang w:val="de-DE"/>
        </w:rPr>
        <w:t xml:space="preserve">Alle Details zu </w:t>
      </w:r>
      <w:r>
        <w:rPr>
          <w:rFonts w:ascii="Arial" w:hAnsi="Arial" w:cs="Arial"/>
          <w:lang w:val="de-DE"/>
        </w:rPr>
        <w:t xml:space="preserve">Tickets, </w:t>
      </w:r>
      <w:r w:rsidR="00DB460D">
        <w:rPr>
          <w:rFonts w:ascii="Arial" w:hAnsi="Arial" w:cs="Arial"/>
          <w:lang w:val="de-DE"/>
        </w:rPr>
        <w:t xml:space="preserve">Anmeldung für die Guided Tours, </w:t>
      </w:r>
      <w:r w:rsidRPr="008B1E70">
        <w:rPr>
          <w:rFonts w:ascii="Arial" w:hAnsi="Arial" w:cs="Arial"/>
          <w:lang w:val="de-DE"/>
        </w:rPr>
        <w:t>Ausstellern, Programm und Services finden</w:t>
      </w:r>
      <w:r>
        <w:rPr>
          <w:rFonts w:ascii="Arial" w:hAnsi="Arial" w:cs="Arial"/>
          <w:lang w:val="de-DE"/>
        </w:rPr>
        <w:t xml:space="preserve"> Interessierte</w:t>
      </w:r>
      <w:r w:rsidRPr="008B1E70">
        <w:rPr>
          <w:rFonts w:ascii="Arial" w:hAnsi="Arial" w:cs="Arial"/>
          <w:lang w:val="de-DE"/>
        </w:rPr>
        <w:t xml:space="preserve"> auf der offiziellen Website der SPS unter </w:t>
      </w:r>
      <w:r>
        <w:fldChar w:fldCharType="begin"/>
      </w:r>
      <w:r w:rsidRPr="00130F00">
        <w:rPr>
          <w:lang w:val="de-DE"/>
          <w:rPrChange w:id="4" w:author="Werner, Luise (Mesago Stuttgart)" w:date="2025-11-17T15:30:00Z" w16du:dateUtc="2025-11-17T14:30:00Z">
            <w:rPr/>
          </w:rPrChange>
        </w:rPr>
        <w:instrText>HYPERLINK "https://sps.mesago.com/events/de.html"</w:instrText>
      </w:r>
      <w:r>
        <w:fldChar w:fldCharType="separate"/>
      </w:r>
      <w:r w:rsidRPr="008B1E70">
        <w:rPr>
          <w:rStyle w:val="Hyperlink"/>
          <w:rFonts w:ascii="Arial" w:hAnsi="Arial" w:cs="Arial"/>
          <w:lang w:val="de-DE"/>
        </w:rPr>
        <w:t>sps-messe.de</w:t>
      </w:r>
      <w:r>
        <w:fldChar w:fldCharType="end"/>
      </w:r>
      <w:r w:rsidRPr="008B1E70">
        <w:rPr>
          <w:rFonts w:ascii="Arial" w:hAnsi="Arial" w:cs="Arial"/>
          <w:lang w:val="de-DE"/>
        </w:rPr>
        <w:t>.</w:t>
      </w:r>
      <w:r>
        <w:rPr>
          <w:rFonts w:ascii="Arial" w:hAnsi="Arial" w:cs="Arial"/>
          <w:lang w:val="de-DE"/>
        </w:rPr>
        <w:t xml:space="preserve"> </w:t>
      </w:r>
    </w:p>
    <w:p w14:paraId="53DB7449" w14:textId="77777777" w:rsidR="008B1E70" w:rsidRDefault="008B1E70" w:rsidP="00E2552C">
      <w:pPr>
        <w:rPr>
          <w:rFonts w:ascii="Arial" w:hAnsi="Arial" w:cs="Arial"/>
          <w:lang w:val="de-DE"/>
        </w:rPr>
      </w:pPr>
    </w:p>
    <w:p w14:paraId="4BDA6C70" w14:textId="42C327D2" w:rsidR="0036575D" w:rsidRPr="002D34CA" w:rsidRDefault="00CF6488" w:rsidP="00E2552C">
      <w:pPr>
        <w:rPr>
          <w:rFonts w:ascii="Arial" w:hAnsi="Arial" w:cs="Arial"/>
          <w:lang w:val="de-DE"/>
        </w:rPr>
      </w:pPr>
      <w:r w:rsidRPr="005E3C63">
        <w:rPr>
          <w:noProof/>
        </w:rPr>
        <w:drawing>
          <wp:anchor distT="0" distB="0" distL="114300" distR="114300" simplePos="0" relativeHeight="251661312" behindDoc="0" locked="0" layoutInCell="1" allowOverlap="1" wp14:anchorId="50E0F687" wp14:editId="20DF02B0">
            <wp:simplePos x="0" y="0"/>
            <wp:positionH relativeFrom="margin">
              <wp:posOffset>90805</wp:posOffset>
            </wp:positionH>
            <wp:positionV relativeFrom="paragraph">
              <wp:posOffset>210820</wp:posOffset>
            </wp:positionV>
            <wp:extent cx="3943350" cy="2626360"/>
            <wp:effectExtent l="0" t="0" r="0" b="2540"/>
            <wp:wrapTopAndBottom/>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a:extLst>
                        <a:ext uri="{28A0092B-C50C-407E-A947-70E740481C1C}">
                          <a14:useLocalDpi xmlns:a14="http://schemas.microsoft.com/office/drawing/2010/main" val="0"/>
                        </a:ext>
                      </a:extLst>
                    </a:blip>
                    <a:stretch>
                      <a:fillRect/>
                    </a:stretch>
                  </pic:blipFill>
                  <pic:spPr>
                    <a:xfrm>
                      <a:off x="0" y="0"/>
                      <a:ext cx="3943350" cy="2626360"/>
                    </a:xfrm>
                    <a:prstGeom prst="rect">
                      <a:avLst/>
                    </a:prstGeom>
                  </pic:spPr>
                </pic:pic>
              </a:graphicData>
            </a:graphic>
            <wp14:sizeRelH relativeFrom="margin">
              <wp14:pctWidth>0</wp14:pctWidth>
            </wp14:sizeRelH>
            <wp14:sizeRelV relativeFrom="margin">
              <wp14:pctHeight>0</wp14:pctHeight>
            </wp14:sizeRelV>
          </wp:anchor>
        </w:drawing>
      </w:r>
    </w:p>
    <w:p w14:paraId="3B23D13C" w14:textId="07E5651C" w:rsidR="00E2552C" w:rsidRDefault="00E2552C" w:rsidP="00E2552C">
      <w:pPr>
        <w:ind w:left="0"/>
        <w:rPr>
          <w:rFonts w:ascii="Arial" w:hAnsi="Arial" w:cs="Arial"/>
          <w:lang w:val="de-DE"/>
        </w:rPr>
      </w:pPr>
    </w:p>
    <w:p w14:paraId="2C7C508E" w14:textId="53431DD5" w:rsidR="004F4032" w:rsidRPr="004F4032" w:rsidRDefault="00D771D7" w:rsidP="00595994">
      <w:pPr>
        <w:pStyle w:val="Imagecaption"/>
        <w:ind w:firstLine="142"/>
        <w:rPr>
          <w:lang w:val="de-DE"/>
        </w:rPr>
      </w:pPr>
      <w:r w:rsidRPr="00414DCE">
        <w:rPr>
          <w:lang w:val="de-DE"/>
        </w:rPr>
        <w:t xml:space="preserve">Copyright: Mesago Messe Frankfurt GmbH </w:t>
      </w:r>
      <w:r w:rsidRPr="00531892">
        <w:rPr>
          <w:lang w:val="de-DE"/>
        </w:rPr>
        <w:t>/ Arturo Rivas</w:t>
      </w:r>
    </w:p>
    <w:p w14:paraId="0A154984" w14:textId="329B0508" w:rsidR="007B2F67" w:rsidRPr="00917B13" w:rsidRDefault="00946EBA" w:rsidP="00A15BC8">
      <w:pPr>
        <w:pStyle w:val="Continuoustext"/>
      </w:pPr>
      <w:r w:rsidRPr="00917B13">
        <w:t>S</w:t>
      </w:r>
      <w:r w:rsidR="001C6934" w:rsidRPr="00917B13">
        <w:t>PS</w:t>
      </w:r>
    </w:p>
    <w:p w14:paraId="6DB1F869" w14:textId="2769C031" w:rsidR="00A15BC8" w:rsidRPr="004F4032" w:rsidRDefault="001C6934" w:rsidP="00A15BC8">
      <w:pPr>
        <w:pStyle w:val="Continuoustext"/>
      </w:pPr>
      <w:r w:rsidRPr="004F4032">
        <w:t>Smart Production Solutions – 3</w:t>
      </w:r>
      <w:r w:rsidR="00FE4026" w:rsidRPr="004F4032">
        <w:t>4</w:t>
      </w:r>
      <w:r w:rsidR="001C3D4B" w:rsidRPr="004F4032">
        <w:t>.</w:t>
      </w:r>
      <w:r w:rsidR="001C3D4B" w:rsidRPr="004F4032">
        <w:rPr>
          <w:vertAlign w:val="superscript"/>
        </w:rPr>
        <w:t xml:space="preserve"> </w:t>
      </w:r>
      <w:r w:rsidR="00E916F2" w:rsidRPr="004F4032">
        <w:t>international</w:t>
      </w:r>
      <w:r w:rsidR="001C3D4B" w:rsidRPr="004F4032">
        <w:t>e</w:t>
      </w:r>
      <w:r w:rsidR="00E916F2" w:rsidRPr="004F4032">
        <w:t xml:space="preserve"> Fachmesse für</w:t>
      </w:r>
      <w:r w:rsidRPr="004F4032">
        <w:t xml:space="preserve"> industri</w:t>
      </w:r>
      <w:r w:rsidR="00E916F2" w:rsidRPr="004F4032">
        <w:t>elle</w:t>
      </w:r>
      <w:r w:rsidRPr="004F4032">
        <w:t xml:space="preserve"> </w:t>
      </w:r>
      <w:r w:rsidR="00E916F2" w:rsidRPr="004F4032">
        <w:t>A</w:t>
      </w:r>
      <w:r w:rsidRPr="004F4032">
        <w:t>utomation</w:t>
      </w:r>
    </w:p>
    <w:p w14:paraId="3D56F5C9" w14:textId="64522B67" w:rsidR="00D24FD6" w:rsidRPr="00E916F2" w:rsidRDefault="00CF776F" w:rsidP="00D24FD6">
      <w:pPr>
        <w:pStyle w:val="Continuoustext"/>
      </w:pPr>
      <w:r>
        <w:t>Die</w:t>
      </w:r>
      <w:r w:rsidR="007B2F67" w:rsidRPr="00E916F2">
        <w:t xml:space="preserve"> </w:t>
      </w:r>
      <w:r w:rsidR="00946EBA" w:rsidRPr="00E916F2">
        <w:t>S</w:t>
      </w:r>
      <w:r w:rsidR="001C6934" w:rsidRPr="00E916F2">
        <w:t>PS</w:t>
      </w:r>
      <w:r w:rsidR="00281D02" w:rsidRPr="00E916F2">
        <w:t xml:space="preserve"> </w:t>
      </w:r>
      <w:r w:rsidR="00E916F2" w:rsidRPr="00E916F2">
        <w:t>findet statt vom</w:t>
      </w:r>
      <w:r w:rsidR="007B2F67" w:rsidRPr="00E916F2">
        <w:t xml:space="preserve"> </w:t>
      </w:r>
      <w:r w:rsidR="001C6934" w:rsidRPr="00E916F2">
        <w:t>2</w:t>
      </w:r>
      <w:r w:rsidR="00FE4026">
        <w:t>5</w:t>
      </w:r>
      <w:r w:rsidR="00E916F2" w:rsidRPr="00E916F2">
        <w:t>.</w:t>
      </w:r>
      <w:r w:rsidR="00A6749A" w:rsidRPr="00E916F2">
        <w:t xml:space="preserve"> </w:t>
      </w:r>
      <w:r w:rsidR="00E916F2">
        <w:t>–</w:t>
      </w:r>
      <w:r w:rsidR="00281D02" w:rsidRPr="00E916F2">
        <w:t xml:space="preserve"> </w:t>
      </w:r>
      <w:r w:rsidR="00FE4026">
        <w:t>27</w:t>
      </w:r>
      <w:r w:rsidR="00E916F2">
        <w:t>.</w:t>
      </w:r>
      <w:r w:rsidR="00281D02" w:rsidRPr="00E916F2">
        <w:t xml:space="preserve"> </w:t>
      </w:r>
      <w:r w:rsidR="001C6934" w:rsidRPr="00E916F2">
        <w:t>November</w:t>
      </w:r>
      <w:r w:rsidR="00281D02" w:rsidRPr="00E916F2">
        <w:t xml:space="preserve"> 202</w:t>
      </w:r>
      <w:r w:rsidR="007259D3">
        <w:t>5</w:t>
      </w:r>
      <w:r w:rsidR="007B2F67" w:rsidRPr="00E916F2">
        <w:t>.</w:t>
      </w:r>
    </w:p>
    <w:p w14:paraId="0A9F4FEA" w14:textId="39E97744" w:rsidR="00C56C0A" w:rsidRPr="001C3D4B" w:rsidRDefault="007B2F67" w:rsidP="002757C9">
      <w:pPr>
        <w:pStyle w:val="berschrift4"/>
        <w:rPr>
          <w:lang w:val="de-DE"/>
        </w:rPr>
      </w:pPr>
      <w:bookmarkStart w:id="5" w:name="hinweisueberschrift"/>
      <w:bookmarkStart w:id="6" w:name="Presseueberschrift"/>
      <w:bookmarkEnd w:id="5"/>
      <w:bookmarkEnd w:id="6"/>
      <w:r w:rsidRPr="001C3D4B">
        <w:rPr>
          <w:lang w:val="de-DE"/>
        </w:rPr>
        <w:t>Press</w:t>
      </w:r>
      <w:r w:rsidR="00CF776F" w:rsidRPr="001C3D4B">
        <w:rPr>
          <w:lang w:val="de-DE"/>
        </w:rPr>
        <w:t>e</w:t>
      </w:r>
      <w:r w:rsidRPr="001C3D4B">
        <w:rPr>
          <w:lang w:val="de-DE"/>
        </w:rPr>
        <w:t xml:space="preserve">information </w:t>
      </w:r>
      <w:r w:rsidR="00CF776F" w:rsidRPr="001C3D4B">
        <w:rPr>
          <w:lang w:val="de-DE"/>
        </w:rPr>
        <w:t>u</w:t>
      </w:r>
      <w:r w:rsidRPr="001C3D4B">
        <w:rPr>
          <w:lang w:val="de-DE"/>
        </w:rPr>
        <w:t xml:space="preserve">nd </w:t>
      </w:r>
      <w:r w:rsidR="00CF776F" w:rsidRPr="001C3D4B">
        <w:rPr>
          <w:lang w:val="de-DE"/>
        </w:rPr>
        <w:t>Foto</w:t>
      </w:r>
      <w:r w:rsidRPr="001C3D4B">
        <w:rPr>
          <w:lang w:val="de-DE"/>
        </w:rPr>
        <w:t>material:</w:t>
      </w:r>
    </w:p>
    <w:bookmarkStart w:id="7" w:name="Journalisten"/>
    <w:bookmarkEnd w:id="7"/>
    <w:p w14:paraId="42260523" w14:textId="77777777" w:rsidR="004F4032" w:rsidRPr="001C3D4B" w:rsidRDefault="004F4032" w:rsidP="004F4032">
      <w:pPr>
        <w:pStyle w:val="Continuoustext"/>
      </w:pPr>
      <w:r>
        <w:fldChar w:fldCharType="begin"/>
      </w:r>
      <w:r w:rsidRPr="001C3D4B">
        <w:instrText xml:space="preserve"> HYPERLINK "https://sps.mesago.com/nuernberg/en/press.html" </w:instrText>
      </w:r>
      <w:r>
        <w:fldChar w:fldCharType="separate"/>
      </w:r>
      <w:hyperlink r:id="rId8" w:history="1">
        <w:r>
          <w:rPr>
            <w:rStyle w:val="Hyperlink"/>
          </w:rPr>
          <w:t>Presse - SPS</w:t>
        </w:r>
      </w:hyperlink>
      <w:r w:rsidRPr="001C3D4B">
        <w:rPr>
          <w:rStyle w:val="Hyperlink"/>
        </w:rPr>
        <w:t xml:space="preserve"> </w:t>
      </w:r>
      <w:r>
        <w:fldChar w:fldCharType="end"/>
      </w:r>
    </w:p>
    <w:p w14:paraId="78A8F9D4" w14:textId="0C96C650" w:rsidR="00C56C0A" w:rsidRPr="001C3D4B" w:rsidRDefault="00C06975" w:rsidP="002757C9">
      <w:pPr>
        <w:pStyle w:val="berschrift4"/>
        <w:rPr>
          <w:lang w:val="de-DE"/>
        </w:rPr>
      </w:pPr>
      <w:r w:rsidRPr="001C3D4B">
        <w:rPr>
          <w:lang w:val="de-DE"/>
        </w:rPr>
        <w:lastRenderedPageBreak/>
        <w:t xml:space="preserve">Links </w:t>
      </w:r>
      <w:r w:rsidR="00CF776F" w:rsidRPr="001C3D4B">
        <w:rPr>
          <w:lang w:val="de-DE"/>
        </w:rPr>
        <w:t>zu den</w:t>
      </w:r>
      <w:r w:rsidRPr="001C3D4B">
        <w:rPr>
          <w:lang w:val="de-DE"/>
        </w:rPr>
        <w:t xml:space="preserve"> </w:t>
      </w:r>
      <w:r w:rsidR="00CF776F" w:rsidRPr="001C3D4B">
        <w:rPr>
          <w:lang w:val="de-DE"/>
        </w:rPr>
        <w:t>W</w:t>
      </w:r>
      <w:r w:rsidRPr="001C3D4B">
        <w:rPr>
          <w:lang w:val="de-DE"/>
        </w:rPr>
        <w:t>ebs</w:t>
      </w:r>
      <w:r w:rsidR="00CF776F" w:rsidRPr="001C3D4B">
        <w:rPr>
          <w:lang w:val="de-DE"/>
        </w:rPr>
        <w:t>e</w:t>
      </w:r>
      <w:r w:rsidRPr="001C3D4B">
        <w:rPr>
          <w:lang w:val="de-DE"/>
        </w:rPr>
        <w:t>ite</w:t>
      </w:r>
      <w:r w:rsidR="00CF776F" w:rsidRPr="001C3D4B">
        <w:rPr>
          <w:lang w:val="de-DE"/>
        </w:rPr>
        <w:t>n</w:t>
      </w:r>
      <w:r w:rsidR="009045C6" w:rsidRPr="001C3D4B">
        <w:rPr>
          <w:lang w:val="de-DE"/>
        </w:rPr>
        <w:t>:</w:t>
      </w:r>
    </w:p>
    <w:bookmarkStart w:id="8" w:name="Netz"/>
    <w:bookmarkEnd w:id="8"/>
    <w:p w14:paraId="5FD88D8A" w14:textId="6955B405" w:rsidR="003F716F" w:rsidRPr="001C3D4B" w:rsidRDefault="00946EBA" w:rsidP="0036575D">
      <w:pPr>
        <w:pStyle w:val="Continuoustext"/>
      </w:pPr>
      <w:r>
        <w:fldChar w:fldCharType="begin"/>
      </w:r>
      <w:r w:rsidRPr="001C3D4B">
        <w:instrText xml:space="preserve"> HYPERLINK "https://smt.mesago.com/events/en.html" </w:instrText>
      </w:r>
      <w:r>
        <w:fldChar w:fldCharType="separate"/>
      </w:r>
      <w:hyperlink r:id="rId9" w:history="1">
        <w:r w:rsidR="00A30FA0">
          <w:rPr>
            <w:rStyle w:val="Hyperlink"/>
          </w:rPr>
          <w:t xml:space="preserve">SPS - Smart Production Solutions </w:t>
        </w:r>
      </w:hyperlink>
      <w:r>
        <w:fldChar w:fldCharType="end"/>
      </w:r>
      <w:r w:rsidR="00E916F2" w:rsidRPr="001C3D4B">
        <w:rPr>
          <w:color w:val="auto"/>
        </w:rPr>
        <w:br/>
      </w:r>
      <w:hyperlink r:id="rId10" w:history="1">
        <w:r w:rsidR="00823B2D" w:rsidRPr="001C3D4B">
          <w:rPr>
            <w:rStyle w:val="Hyperlink"/>
          </w:rPr>
          <w:t xml:space="preserve">https://www.facebook.com/spsmesse </w:t>
        </w:r>
        <w:r w:rsidR="00823B2D" w:rsidRPr="001C3D4B">
          <w:rPr>
            <w:rStyle w:val="Hyperlink"/>
          </w:rPr>
          <w:br/>
        </w:r>
      </w:hyperlink>
      <w:hyperlink r:id="rId11" w:history="1">
        <w:r w:rsidR="00480039">
          <w:rPr>
            <w:rStyle w:val="Hyperlink"/>
          </w:rPr>
          <w:t>https://www.linkedin.com/showcase/sps-smart-production-solutions/</w:t>
        </w:r>
      </w:hyperlink>
      <w:r w:rsidR="00823B2D" w:rsidRPr="001C3D4B">
        <w:rPr>
          <w:color w:val="auto"/>
        </w:rPr>
        <w:t xml:space="preserve"> </w:t>
      </w:r>
      <w:r w:rsidR="00823B2D" w:rsidRPr="001C3D4B">
        <w:rPr>
          <w:color w:val="auto"/>
        </w:rPr>
        <w:br/>
      </w:r>
      <w:hyperlink r:id="rId12" w:history="1">
        <w:r w:rsidR="00823B2D" w:rsidRPr="001C3D4B">
          <w:rPr>
            <w:rStyle w:val="Hyperlink"/>
            <w:szCs w:val="20"/>
          </w:rPr>
          <w:t>https://www.instagram.com/spsmesse/</w:t>
        </w:r>
      </w:hyperlink>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916F2" w:rsidRPr="00130F00" w14:paraId="77EB86B0" w14:textId="77777777" w:rsidTr="00E916F2">
        <w:tc>
          <w:tcPr>
            <w:tcW w:w="5000" w:type="pct"/>
            <w:tcMar>
              <w:top w:w="0" w:type="dxa"/>
              <w:left w:w="142" w:type="dxa"/>
              <w:bottom w:w="0" w:type="dxa"/>
              <w:right w:w="0" w:type="dxa"/>
            </w:tcMar>
            <w:hideMark/>
          </w:tcPr>
          <w:p w14:paraId="31ADE9B5" w14:textId="25FBF6AA" w:rsidR="00E916F2" w:rsidRPr="001C3D4B" w:rsidRDefault="00E916F2">
            <w:pPr>
              <w:pStyle w:val="Logogram"/>
              <w:rPr>
                <w:lang w:val="de-DE" w:eastAsia="en-US"/>
              </w:rPr>
            </w:pPr>
            <w:r>
              <w:rPr>
                <w:noProof/>
                <w:lang w:eastAsia="en-US"/>
              </w:rPr>
              <w:drawing>
                <wp:anchor distT="0" distB="0" distL="114300" distR="114300" simplePos="0" relativeHeight="251659264" behindDoc="0" locked="0" layoutInCell="1" allowOverlap="1" wp14:anchorId="468D316C" wp14:editId="721469AF">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E916F2" w:rsidRPr="00130F00" w14:paraId="5F59FBF9" w14:textId="77777777" w:rsidTr="00E916F2">
        <w:tc>
          <w:tcPr>
            <w:tcW w:w="5000" w:type="pct"/>
            <w:hideMark/>
          </w:tcPr>
          <w:p w14:paraId="219B0826" w14:textId="77777777" w:rsidR="00E916F2" w:rsidRDefault="00E916F2">
            <w:pPr>
              <w:pStyle w:val="Contact"/>
              <w:rPr>
                <w:lang w:val="de-DE" w:eastAsia="en-US"/>
              </w:rPr>
            </w:pPr>
            <w:r>
              <w:rPr>
                <w:lang w:val="de-DE" w:eastAsia="en-US"/>
              </w:rPr>
              <w:t>Ihr Kontakt:</w:t>
            </w:r>
          </w:p>
          <w:p w14:paraId="03A845DF" w14:textId="311B41D5" w:rsidR="002D74E9" w:rsidRPr="004F4032" w:rsidRDefault="00111F71" w:rsidP="002D74E9">
            <w:pPr>
              <w:pStyle w:val="Continuoustext"/>
            </w:pPr>
            <w:r w:rsidRPr="004F4032">
              <w:t>Luise Werner</w:t>
            </w:r>
            <w:r w:rsidR="002D74E9" w:rsidRPr="004F4032">
              <w:br/>
              <w:t>Telefon: +49 711 61946-</w:t>
            </w:r>
            <w:r w:rsidR="004F4032">
              <w:t>406</w:t>
            </w:r>
            <w:r w:rsidR="002D74E9" w:rsidRPr="004F4032">
              <w:br/>
            </w:r>
            <w:r w:rsidRPr="004F4032">
              <w:t>luise.werner</w:t>
            </w:r>
            <w:r w:rsidR="002D74E9" w:rsidRPr="004F4032">
              <w:t>@mesago.com</w:t>
            </w:r>
          </w:p>
          <w:p w14:paraId="7CE103C1" w14:textId="37A57B3F" w:rsidR="00E916F2" w:rsidRDefault="00E916F2">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4" w:history="1">
              <w:r>
                <w:rPr>
                  <w:rStyle w:val="Hyperlink"/>
                  <w:lang w:eastAsia="en-US"/>
                </w:rPr>
                <w:t>www.mesago.com</w:t>
              </w:r>
            </w:hyperlink>
          </w:p>
        </w:tc>
      </w:tr>
    </w:tbl>
    <w:p w14:paraId="1A2458D9" w14:textId="77777777" w:rsidR="00E916F2" w:rsidRDefault="00E916F2" w:rsidP="00E916F2">
      <w:pPr>
        <w:pStyle w:val="berschrift4"/>
        <w:rPr>
          <w:rFonts w:eastAsia="Times New Roman"/>
          <w:lang w:val="de-DE"/>
        </w:rPr>
      </w:pPr>
      <w:r>
        <w:rPr>
          <w:rFonts w:eastAsia="Times New Roman"/>
          <w:lang w:val="de-DE"/>
        </w:rPr>
        <w:t>Hintergrundinformation Mesago Messe Frankfurt GmbH</w:t>
      </w:r>
    </w:p>
    <w:p w14:paraId="1D1023AC" w14:textId="77777777" w:rsidR="0028162A" w:rsidRPr="0009517D" w:rsidRDefault="0028162A" w:rsidP="0028162A">
      <w:pPr>
        <w:rPr>
          <w:rFonts w:ascii="Arial" w:hAnsi="Arial" w:cs="Arial"/>
          <w:lang w:val="de-DE"/>
        </w:rPr>
      </w:pPr>
      <w:r w:rsidRPr="0009517D">
        <w:rPr>
          <w:rFonts w:ascii="Arial" w:hAnsi="Arial"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0F354DE3" w14:textId="77777777" w:rsidR="0028162A" w:rsidRPr="0009517D" w:rsidRDefault="0028162A" w:rsidP="0028162A">
      <w:pPr>
        <w:rPr>
          <w:rFonts w:ascii="Arial" w:hAnsi="Arial" w:cs="Arial"/>
          <w:lang w:val="de-DE"/>
        </w:rPr>
      </w:pPr>
      <w:r w:rsidRPr="0009517D">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“Driving technologies by connecting bright minds”.</w:t>
      </w:r>
    </w:p>
    <w:p w14:paraId="0AF9AD1F" w14:textId="77777777" w:rsidR="0028162A" w:rsidRDefault="0028162A" w:rsidP="0028162A">
      <w:pPr>
        <w:rPr>
          <w:rFonts w:ascii="Arial" w:hAnsi="Arial" w:cs="Arial"/>
          <w:lang w:val="de-DE"/>
        </w:rPr>
      </w:pPr>
      <w:r w:rsidRPr="0009517D">
        <w:rPr>
          <w:rFonts w:ascii="Arial" w:hAnsi="Arial" w:cs="Arial"/>
          <w:lang w:val="de-DE"/>
        </w:rPr>
        <w:t>Als Teil der Messe Frankfurt Group beschäftigt Mesago am Hauptsitz in Stuttgart rund 160 Mitarbeitende. </w:t>
      </w:r>
      <w:r>
        <w:rPr>
          <w:rFonts w:ascii="Arial" w:hAnsi="Arial" w:cs="Arial"/>
          <w:lang w:val="de-DE"/>
        </w:rPr>
        <w:t>(</w:t>
      </w:r>
      <w:r>
        <w:fldChar w:fldCharType="begin"/>
      </w:r>
      <w:r w:rsidRPr="00130F00">
        <w:rPr>
          <w:lang w:val="de-DE"/>
          <w:rPrChange w:id="9" w:author="Werner, Luise (Mesago Stuttgart)" w:date="2025-11-17T15:30:00Z" w16du:dateUtc="2025-11-17T14:30:00Z">
            <w:rPr/>
          </w:rPrChange>
        </w:rPr>
        <w:instrText>HYPERLINK "https://corporate.mesago.com/events/de.html"</w:instrText>
      </w:r>
      <w:r>
        <w:fldChar w:fldCharType="separate"/>
      </w:r>
      <w:r>
        <w:rPr>
          <w:rStyle w:val="Hyperlink"/>
          <w:rFonts w:cs="Arial"/>
          <w:lang w:val="de-DE"/>
        </w:rPr>
        <w:t>mesago.com</w:t>
      </w:r>
      <w:r>
        <w:fldChar w:fldCharType="end"/>
      </w:r>
      <w:r>
        <w:rPr>
          <w:rFonts w:ascii="Arial" w:hAnsi="Arial" w:cs="Arial"/>
          <w:lang w:val="de-DE"/>
        </w:rPr>
        <w:t>)</w:t>
      </w:r>
    </w:p>
    <w:p w14:paraId="38594A34" w14:textId="77777777" w:rsidR="00E916F2" w:rsidRDefault="00E916F2" w:rsidP="00E916F2">
      <w:pPr>
        <w:pStyle w:val="berschrift4"/>
        <w:rPr>
          <w:rFonts w:eastAsia="Times New Roman"/>
          <w:lang w:val="de-DE"/>
        </w:rPr>
      </w:pPr>
      <w:r>
        <w:rPr>
          <w:rFonts w:eastAsia="Times New Roman"/>
          <w:lang w:val="de-DE"/>
        </w:rPr>
        <w:t>Hintergrundinformation Messe Frankfurt</w:t>
      </w:r>
    </w:p>
    <w:p w14:paraId="548078F1" w14:textId="36A52562" w:rsidR="00E916F2" w:rsidRDefault="00E916F2" w:rsidP="00E916F2">
      <w:pPr>
        <w:pStyle w:val="Continuoustext"/>
        <w:rPr>
          <w:rStyle w:val="Hyperlink"/>
        </w:rPr>
      </w:pPr>
      <w:hyperlink r:id="rId15" w:history="1">
        <w:r>
          <w:rPr>
            <w:rStyle w:val="Hyperlink"/>
          </w:rPr>
          <w:t>www.messefrankfurt.com/hintergrundinformation</w:t>
        </w:r>
      </w:hyperlink>
    </w:p>
    <w:p w14:paraId="5FAC9D66" w14:textId="77777777" w:rsidR="00E916F2" w:rsidRDefault="00E916F2" w:rsidP="00E916F2">
      <w:pPr>
        <w:pStyle w:val="berschrift4"/>
        <w:rPr>
          <w:rFonts w:eastAsia="Times New Roman"/>
          <w:lang w:val="de-DE"/>
        </w:rPr>
      </w:pPr>
      <w:r>
        <w:rPr>
          <w:rFonts w:eastAsia="Times New Roman"/>
          <w:lang w:val="de-DE"/>
        </w:rPr>
        <w:t>Nachhaltigkeit Messe Frankfurt</w:t>
      </w:r>
    </w:p>
    <w:p w14:paraId="7C1F48D0" w14:textId="77777777" w:rsidR="00E916F2" w:rsidRDefault="00E916F2" w:rsidP="00E916F2">
      <w:pPr>
        <w:pStyle w:val="Continuoustext"/>
      </w:pPr>
      <w:hyperlink r:id="rId16" w:history="1">
        <w:r>
          <w:rPr>
            <w:rStyle w:val="Hyperlink"/>
          </w:rPr>
          <w:t>www.messefrankfurt.com/sustainability-information</w:t>
        </w:r>
      </w:hyperlink>
    </w:p>
    <w:p w14:paraId="2F2E89B5" w14:textId="2C2C9CEE" w:rsidR="00B36757" w:rsidRPr="00AF2C83" w:rsidRDefault="00B36757" w:rsidP="00B36757">
      <w:pPr>
        <w:pStyle w:val="Continuoustext"/>
        <w:rPr>
          <w:lang w:val="en-US"/>
        </w:rPr>
      </w:pPr>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E79"/>
    <w:multiLevelType w:val="hybridMultilevel"/>
    <w:tmpl w:val="221A9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6403CA"/>
    <w:multiLevelType w:val="hybridMultilevel"/>
    <w:tmpl w:val="3084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C74751"/>
    <w:multiLevelType w:val="hybridMultilevel"/>
    <w:tmpl w:val="87FC51D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6381568"/>
    <w:multiLevelType w:val="multilevel"/>
    <w:tmpl w:val="F65E2B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A722C75"/>
    <w:multiLevelType w:val="hybridMultilevel"/>
    <w:tmpl w:val="404406C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1A875ABF"/>
    <w:multiLevelType w:val="hybridMultilevel"/>
    <w:tmpl w:val="281E8FAA"/>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6" w15:restartNumberingAfterBreak="0">
    <w:nsid w:val="26596BA3"/>
    <w:multiLevelType w:val="hybridMultilevel"/>
    <w:tmpl w:val="3A484CC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7" w15:restartNumberingAfterBreak="0">
    <w:nsid w:val="2C9224F3"/>
    <w:multiLevelType w:val="hybridMultilevel"/>
    <w:tmpl w:val="7A50E88E"/>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8" w15:restartNumberingAfterBreak="0">
    <w:nsid w:val="386E0F21"/>
    <w:multiLevelType w:val="hybridMultilevel"/>
    <w:tmpl w:val="2F68F51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9" w15:restartNumberingAfterBreak="0">
    <w:nsid w:val="79A04619"/>
    <w:multiLevelType w:val="hybridMultilevel"/>
    <w:tmpl w:val="21EA7A8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num w:numId="1" w16cid:durableId="1479106004">
    <w:abstractNumId w:val="1"/>
  </w:num>
  <w:num w:numId="2" w16cid:durableId="2049643961">
    <w:abstractNumId w:val="0"/>
  </w:num>
  <w:num w:numId="3" w16cid:durableId="1455634222">
    <w:abstractNumId w:val="8"/>
  </w:num>
  <w:num w:numId="4" w16cid:durableId="556166940">
    <w:abstractNumId w:val="7"/>
  </w:num>
  <w:num w:numId="5" w16cid:durableId="1977488519">
    <w:abstractNumId w:val="6"/>
  </w:num>
  <w:num w:numId="6" w16cid:durableId="631860807">
    <w:abstractNumId w:val="5"/>
  </w:num>
  <w:num w:numId="7" w16cid:durableId="1141340437">
    <w:abstractNumId w:val="9"/>
  </w:num>
  <w:num w:numId="8" w16cid:durableId="1365063278">
    <w:abstractNumId w:val="3"/>
  </w:num>
  <w:num w:numId="9" w16cid:durableId="1360083865">
    <w:abstractNumId w:val="4"/>
  </w:num>
  <w:num w:numId="10" w16cid:durableId="8995557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ner, Luise (Mesago Stuttgart)">
    <w15:presenceInfo w15:providerId="AD" w15:userId="S::luise.werner@mesago.com::be63559f-fc06-4fa5-8633-583b71f16f6a"/>
  </w15:person>
</w15:people>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3D8A"/>
    <w:rsid w:val="00020EB1"/>
    <w:rsid w:val="00027A61"/>
    <w:rsid w:val="00076FCE"/>
    <w:rsid w:val="00084CC3"/>
    <w:rsid w:val="000A0BA0"/>
    <w:rsid w:val="000A655B"/>
    <w:rsid w:val="000B1737"/>
    <w:rsid w:val="000C6772"/>
    <w:rsid w:val="000D5BFC"/>
    <w:rsid w:val="000D7791"/>
    <w:rsid w:val="00100ECF"/>
    <w:rsid w:val="00101ABA"/>
    <w:rsid w:val="00105788"/>
    <w:rsid w:val="00111F71"/>
    <w:rsid w:val="001123F5"/>
    <w:rsid w:val="00123F65"/>
    <w:rsid w:val="00130F00"/>
    <w:rsid w:val="00131FFA"/>
    <w:rsid w:val="00166B37"/>
    <w:rsid w:val="00172C08"/>
    <w:rsid w:val="00176D10"/>
    <w:rsid w:val="001939ED"/>
    <w:rsid w:val="001A377C"/>
    <w:rsid w:val="001C3D4B"/>
    <w:rsid w:val="001C63EB"/>
    <w:rsid w:val="001C6934"/>
    <w:rsid w:val="001F14E5"/>
    <w:rsid w:val="001F7923"/>
    <w:rsid w:val="00202933"/>
    <w:rsid w:val="00206168"/>
    <w:rsid w:val="00221135"/>
    <w:rsid w:val="00222267"/>
    <w:rsid w:val="0023133C"/>
    <w:rsid w:val="00236667"/>
    <w:rsid w:val="002368BE"/>
    <w:rsid w:val="00240018"/>
    <w:rsid w:val="00240D97"/>
    <w:rsid w:val="00247B78"/>
    <w:rsid w:val="002541AB"/>
    <w:rsid w:val="002757C9"/>
    <w:rsid w:val="0028162A"/>
    <w:rsid w:val="00281D02"/>
    <w:rsid w:val="00282497"/>
    <w:rsid w:val="002C7048"/>
    <w:rsid w:val="002D23F5"/>
    <w:rsid w:val="002D34CA"/>
    <w:rsid w:val="002D4502"/>
    <w:rsid w:val="002D74E9"/>
    <w:rsid w:val="002E0D66"/>
    <w:rsid w:val="0030653A"/>
    <w:rsid w:val="003179CF"/>
    <w:rsid w:val="00322018"/>
    <w:rsid w:val="00350C00"/>
    <w:rsid w:val="00363F18"/>
    <w:rsid w:val="0036575D"/>
    <w:rsid w:val="003902B2"/>
    <w:rsid w:val="00390375"/>
    <w:rsid w:val="003A2D40"/>
    <w:rsid w:val="003A4F8E"/>
    <w:rsid w:val="003C4BD0"/>
    <w:rsid w:val="003C6883"/>
    <w:rsid w:val="003D767A"/>
    <w:rsid w:val="003E323C"/>
    <w:rsid w:val="003F716F"/>
    <w:rsid w:val="00416227"/>
    <w:rsid w:val="0042362C"/>
    <w:rsid w:val="00424857"/>
    <w:rsid w:val="00427637"/>
    <w:rsid w:val="0045113D"/>
    <w:rsid w:val="00467388"/>
    <w:rsid w:val="00480039"/>
    <w:rsid w:val="00484385"/>
    <w:rsid w:val="0049137E"/>
    <w:rsid w:val="00493E4E"/>
    <w:rsid w:val="004A1916"/>
    <w:rsid w:val="004B3DF0"/>
    <w:rsid w:val="004C7D21"/>
    <w:rsid w:val="004D4191"/>
    <w:rsid w:val="004F1D64"/>
    <w:rsid w:val="004F4032"/>
    <w:rsid w:val="004F418F"/>
    <w:rsid w:val="004F45CA"/>
    <w:rsid w:val="00505759"/>
    <w:rsid w:val="00517072"/>
    <w:rsid w:val="00523505"/>
    <w:rsid w:val="00530F33"/>
    <w:rsid w:val="00536FE2"/>
    <w:rsid w:val="00540045"/>
    <w:rsid w:val="00550DE4"/>
    <w:rsid w:val="00566B83"/>
    <w:rsid w:val="00576151"/>
    <w:rsid w:val="0058253E"/>
    <w:rsid w:val="005855F0"/>
    <w:rsid w:val="00595994"/>
    <w:rsid w:val="005A13EF"/>
    <w:rsid w:val="005A512A"/>
    <w:rsid w:val="005B2BAD"/>
    <w:rsid w:val="005B33FB"/>
    <w:rsid w:val="005E3C63"/>
    <w:rsid w:val="005F06C5"/>
    <w:rsid w:val="005F3C74"/>
    <w:rsid w:val="005F7057"/>
    <w:rsid w:val="006241DE"/>
    <w:rsid w:val="006335CF"/>
    <w:rsid w:val="00633CAD"/>
    <w:rsid w:val="00666F0F"/>
    <w:rsid w:val="00673621"/>
    <w:rsid w:val="00682497"/>
    <w:rsid w:val="00684037"/>
    <w:rsid w:val="00690EDD"/>
    <w:rsid w:val="00696BE5"/>
    <w:rsid w:val="006A0011"/>
    <w:rsid w:val="006A698F"/>
    <w:rsid w:val="006A7C37"/>
    <w:rsid w:val="006B47C5"/>
    <w:rsid w:val="006C1A9F"/>
    <w:rsid w:val="006C1E26"/>
    <w:rsid w:val="006C6DCE"/>
    <w:rsid w:val="007007F0"/>
    <w:rsid w:val="00701D02"/>
    <w:rsid w:val="007073A9"/>
    <w:rsid w:val="00710E0D"/>
    <w:rsid w:val="00714D37"/>
    <w:rsid w:val="007259D3"/>
    <w:rsid w:val="00726822"/>
    <w:rsid w:val="00732920"/>
    <w:rsid w:val="007400CC"/>
    <w:rsid w:val="0075264B"/>
    <w:rsid w:val="0076139D"/>
    <w:rsid w:val="00765A75"/>
    <w:rsid w:val="00765F4E"/>
    <w:rsid w:val="00777233"/>
    <w:rsid w:val="0078718F"/>
    <w:rsid w:val="00790A8F"/>
    <w:rsid w:val="00793455"/>
    <w:rsid w:val="007B2F67"/>
    <w:rsid w:val="007B3A1C"/>
    <w:rsid w:val="007C23F6"/>
    <w:rsid w:val="007C41C1"/>
    <w:rsid w:val="007C62B4"/>
    <w:rsid w:val="007D6943"/>
    <w:rsid w:val="007E1FDD"/>
    <w:rsid w:val="007F69A9"/>
    <w:rsid w:val="00804671"/>
    <w:rsid w:val="00807121"/>
    <w:rsid w:val="00807C5C"/>
    <w:rsid w:val="00823B2D"/>
    <w:rsid w:val="0084260E"/>
    <w:rsid w:val="00854383"/>
    <w:rsid w:val="00854A27"/>
    <w:rsid w:val="00867A39"/>
    <w:rsid w:val="0087126D"/>
    <w:rsid w:val="0088042D"/>
    <w:rsid w:val="00885EC0"/>
    <w:rsid w:val="008A5874"/>
    <w:rsid w:val="008B1E70"/>
    <w:rsid w:val="008C479B"/>
    <w:rsid w:val="008D11F7"/>
    <w:rsid w:val="008D5680"/>
    <w:rsid w:val="008D72E2"/>
    <w:rsid w:val="008E33E6"/>
    <w:rsid w:val="008E4E88"/>
    <w:rsid w:val="008F02ED"/>
    <w:rsid w:val="009045C6"/>
    <w:rsid w:val="00905800"/>
    <w:rsid w:val="00906257"/>
    <w:rsid w:val="0091195F"/>
    <w:rsid w:val="00917B13"/>
    <w:rsid w:val="00926A09"/>
    <w:rsid w:val="009349EF"/>
    <w:rsid w:val="009359B0"/>
    <w:rsid w:val="00936976"/>
    <w:rsid w:val="009373ED"/>
    <w:rsid w:val="00937762"/>
    <w:rsid w:val="00946EBA"/>
    <w:rsid w:val="00950F1B"/>
    <w:rsid w:val="009865C5"/>
    <w:rsid w:val="009871AD"/>
    <w:rsid w:val="00995161"/>
    <w:rsid w:val="009A0E76"/>
    <w:rsid w:val="009A6630"/>
    <w:rsid w:val="009B3394"/>
    <w:rsid w:val="009D3B87"/>
    <w:rsid w:val="009E6408"/>
    <w:rsid w:val="009F0D32"/>
    <w:rsid w:val="009F29C6"/>
    <w:rsid w:val="00A15BC8"/>
    <w:rsid w:val="00A27C32"/>
    <w:rsid w:val="00A3041E"/>
    <w:rsid w:val="00A30FA0"/>
    <w:rsid w:val="00A331E4"/>
    <w:rsid w:val="00A35AB8"/>
    <w:rsid w:val="00A53CAF"/>
    <w:rsid w:val="00A663CE"/>
    <w:rsid w:val="00A6749A"/>
    <w:rsid w:val="00A67EF4"/>
    <w:rsid w:val="00A825A4"/>
    <w:rsid w:val="00A925F0"/>
    <w:rsid w:val="00AC7878"/>
    <w:rsid w:val="00AD26EB"/>
    <w:rsid w:val="00AE7164"/>
    <w:rsid w:val="00AF2C83"/>
    <w:rsid w:val="00B02CED"/>
    <w:rsid w:val="00B0538E"/>
    <w:rsid w:val="00B07DB8"/>
    <w:rsid w:val="00B159EC"/>
    <w:rsid w:val="00B23D7D"/>
    <w:rsid w:val="00B36757"/>
    <w:rsid w:val="00B62BC3"/>
    <w:rsid w:val="00B74103"/>
    <w:rsid w:val="00BA0462"/>
    <w:rsid w:val="00BA056D"/>
    <w:rsid w:val="00BE20F1"/>
    <w:rsid w:val="00BE3A4E"/>
    <w:rsid w:val="00C06975"/>
    <w:rsid w:val="00C12A06"/>
    <w:rsid w:val="00C17FAD"/>
    <w:rsid w:val="00C25464"/>
    <w:rsid w:val="00C25FCC"/>
    <w:rsid w:val="00C2765B"/>
    <w:rsid w:val="00C31933"/>
    <w:rsid w:val="00C35A1E"/>
    <w:rsid w:val="00C3664E"/>
    <w:rsid w:val="00C43C44"/>
    <w:rsid w:val="00C45A4E"/>
    <w:rsid w:val="00C5287E"/>
    <w:rsid w:val="00C55078"/>
    <w:rsid w:val="00C56C0A"/>
    <w:rsid w:val="00C5709A"/>
    <w:rsid w:val="00C57A96"/>
    <w:rsid w:val="00C630EB"/>
    <w:rsid w:val="00C714C0"/>
    <w:rsid w:val="00C81BE2"/>
    <w:rsid w:val="00C85550"/>
    <w:rsid w:val="00C93EBC"/>
    <w:rsid w:val="00CE3DF1"/>
    <w:rsid w:val="00CF138C"/>
    <w:rsid w:val="00CF6488"/>
    <w:rsid w:val="00CF776F"/>
    <w:rsid w:val="00D00796"/>
    <w:rsid w:val="00D0411E"/>
    <w:rsid w:val="00D07141"/>
    <w:rsid w:val="00D22FE1"/>
    <w:rsid w:val="00D24FD6"/>
    <w:rsid w:val="00D27EB6"/>
    <w:rsid w:val="00D4136D"/>
    <w:rsid w:val="00D425CB"/>
    <w:rsid w:val="00D51603"/>
    <w:rsid w:val="00D536AD"/>
    <w:rsid w:val="00D54056"/>
    <w:rsid w:val="00D67944"/>
    <w:rsid w:val="00D708BD"/>
    <w:rsid w:val="00D771D7"/>
    <w:rsid w:val="00D83AE9"/>
    <w:rsid w:val="00D9083B"/>
    <w:rsid w:val="00DA7114"/>
    <w:rsid w:val="00DB2F3B"/>
    <w:rsid w:val="00DB460D"/>
    <w:rsid w:val="00DB7205"/>
    <w:rsid w:val="00DB728F"/>
    <w:rsid w:val="00DC226A"/>
    <w:rsid w:val="00DE6643"/>
    <w:rsid w:val="00E04E00"/>
    <w:rsid w:val="00E21D09"/>
    <w:rsid w:val="00E2552C"/>
    <w:rsid w:val="00E31507"/>
    <w:rsid w:val="00E32257"/>
    <w:rsid w:val="00E323AF"/>
    <w:rsid w:val="00E35847"/>
    <w:rsid w:val="00E36F51"/>
    <w:rsid w:val="00E436CB"/>
    <w:rsid w:val="00E454F8"/>
    <w:rsid w:val="00E47290"/>
    <w:rsid w:val="00E6300E"/>
    <w:rsid w:val="00E82225"/>
    <w:rsid w:val="00E916F2"/>
    <w:rsid w:val="00EB5193"/>
    <w:rsid w:val="00EC05B5"/>
    <w:rsid w:val="00EC364B"/>
    <w:rsid w:val="00EC4C24"/>
    <w:rsid w:val="00F11B29"/>
    <w:rsid w:val="00F164D8"/>
    <w:rsid w:val="00F501FE"/>
    <w:rsid w:val="00F6297C"/>
    <w:rsid w:val="00F75403"/>
    <w:rsid w:val="00F813C7"/>
    <w:rsid w:val="00F90AE4"/>
    <w:rsid w:val="00F91F11"/>
    <w:rsid w:val="00F944A0"/>
    <w:rsid w:val="00FB0FB9"/>
    <w:rsid w:val="00FC70AD"/>
    <w:rsid w:val="00FE402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paragraph" w:styleId="berschrift8">
    <w:name w:val="heading 8"/>
    <w:basedOn w:val="Standard"/>
    <w:next w:val="Standard"/>
    <w:link w:val="berschrift8Zchn"/>
    <w:uiPriority w:val="9"/>
    <w:semiHidden/>
    <w:qFormat/>
    <w:rsid w:val="00917B1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111F71"/>
    <w:rPr>
      <w:sz w:val="16"/>
      <w:szCs w:val="16"/>
    </w:rPr>
  </w:style>
  <w:style w:type="paragraph" w:styleId="Kommentartext">
    <w:name w:val="annotation text"/>
    <w:basedOn w:val="Standard"/>
    <w:link w:val="KommentartextZchn"/>
    <w:uiPriority w:val="99"/>
    <w:unhideWhenUsed/>
    <w:rsid w:val="00111F71"/>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111F71"/>
    <w:rPr>
      <w:kern w:val="2"/>
      <w:sz w:val="20"/>
      <w:szCs w:val="20"/>
      <w14:ligatures w14:val="standardContextual"/>
    </w:rPr>
  </w:style>
  <w:style w:type="paragraph" w:styleId="Kommentarthema">
    <w:name w:val="annotation subject"/>
    <w:basedOn w:val="Kommentartext"/>
    <w:next w:val="Kommentartext"/>
    <w:link w:val="KommentarthemaZchn"/>
    <w:uiPriority w:val="99"/>
    <w:semiHidden/>
    <w:rsid w:val="00D24FD6"/>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D24FD6"/>
    <w:rPr>
      <w:rFonts w:cs="Calibri"/>
      <w:b/>
      <w:bCs/>
      <w:color w:val="000000" w:themeColor="text1"/>
      <w:kern w:val="2"/>
      <w:sz w:val="20"/>
      <w:szCs w:val="20"/>
      <w:lang w:val="en-GB" w:eastAsia="de-DE"/>
      <w14:ligatures w14:val="standardContextual"/>
    </w:rPr>
  </w:style>
  <w:style w:type="paragraph" w:styleId="StandardWeb">
    <w:name w:val="Normal (Web)"/>
    <w:basedOn w:val="Standard"/>
    <w:uiPriority w:val="99"/>
    <w:semiHidden/>
    <w:rsid w:val="00917B13"/>
    <w:rPr>
      <w:rFonts w:ascii="Times New Roman" w:hAnsi="Times New Roman" w:cs="Times New Roman"/>
      <w:sz w:val="24"/>
      <w:szCs w:val="24"/>
    </w:rPr>
  </w:style>
  <w:style w:type="character" w:customStyle="1" w:styleId="berschrift8Zchn">
    <w:name w:val="Überschrift 8 Zchn"/>
    <w:basedOn w:val="Absatz-Standardschriftart"/>
    <w:link w:val="berschrift8"/>
    <w:uiPriority w:val="9"/>
    <w:semiHidden/>
    <w:rsid w:val="00917B13"/>
    <w:rPr>
      <w:rFonts w:asciiTheme="majorHAnsi" w:eastAsiaTheme="majorEastAsia" w:hAnsiTheme="majorHAnsi" w:cstheme="majorBidi"/>
      <w:color w:val="272727" w:themeColor="text1" w:themeTint="D8"/>
      <w:sz w:val="21"/>
      <w:szCs w:val="21"/>
      <w:lang w:val="en-GB" w:eastAsia="de-DE"/>
    </w:rPr>
  </w:style>
  <w:style w:type="paragraph" w:styleId="berarbeitung">
    <w:name w:val="Revision"/>
    <w:hidden/>
    <w:uiPriority w:val="99"/>
    <w:semiHidden/>
    <w:rsid w:val="001A377C"/>
    <w:pPr>
      <w:spacing w:after="0" w:line="240" w:lineRule="auto"/>
    </w:pPr>
    <w:rPr>
      <w:rFonts w:cs="Calibri"/>
      <w:color w:val="000000" w:themeColor="text1"/>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010">
      <w:bodyDiv w:val="1"/>
      <w:marLeft w:val="0"/>
      <w:marRight w:val="0"/>
      <w:marTop w:val="0"/>
      <w:marBottom w:val="0"/>
      <w:divBdr>
        <w:top w:val="none" w:sz="0" w:space="0" w:color="auto"/>
        <w:left w:val="none" w:sz="0" w:space="0" w:color="auto"/>
        <w:bottom w:val="none" w:sz="0" w:space="0" w:color="auto"/>
        <w:right w:val="none" w:sz="0" w:space="0" w:color="auto"/>
      </w:divBdr>
    </w:div>
    <w:div w:id="288556875">
      <w:bodyDiv w:val="1"/>
      <w:marLeft w:val="0"/>
      <w:marRight w:val="0"/>
      <w:marTop w:val="0"/>
      <w:marBottom w:val="0"/>
      <w:divBdr>
        <w:top w:val="none" w:sz="0" w:space="0" w:color="auto"/>
        <w:left w:val="none" w:sz="0" w:space="0" w:color="auto"/>
        <w:bottom w:val="none" w:sz="0" w:space="0" w:color="auto"/>
        <w:right w:val="none" w:sz="0" w:space="0" w:color="auto"/>
      </w:divBdr>
    </w:div>
    <w:div w:id="352197325">
      <w:bodyDiv w:val="1"/>
      <w:marLeft w:val="0"/>
      <w:marRight w:val="0"/>
      <w:marTop w:val="0"/>
      <w:marBottom w:val="0"/>
      <w:divBdr>
        <w:top w:val="none" w:sz="0" w:space="0" w:color="auto"/>
        <w:left w:val="none" w:sz="0" w:space="0" w:color="auto"/>
        <w:bottom w:val="none" w:sz="0" w:space="0" w:color="auto"/>
        <w:right w:val="none" w:sz="0" w:space="0" w:color="auto"/>
      </w:divBdr>
    </w:div>
    <w:div w:id="398477703">
      <w:bodyDiv w:val="1"/>
      <w:marLeft w:val="0"/>
      <w:marRight w:val="0"/>
      <w:marTop w:val="0"/>
      <w:marBottom w:val="0"/>
      <w:divBdr>
        <w:top w:val="none" w:sz="0" w:space="0" w:color="auto"/>
        <w:left w:val="none" w:sz="0" w:space="0" w:color="auto"/>
        <w:bottom w:val="none" w:sz="0" w:space="0" w:color="auto"/>
        <w:right w:val="none" w:sz="0" w:space="0" w:color="auto"/>
      </w:divBdr>
    </w:div>
    <w:div w:id="905846002">
      <w:bodyDiv w:val="1"/>
      <w:marLeft w:val="0"/>
      <w:marRight w:val="0"/>
      <w:marTop w:val="0"/>
      <w:marBottom w:val="0"/>
      <w:divBdr>
        <w:top w:val="none" w:sz="0" w:space="0" w:color="auto"/>
        <w:left w:val="none" w:sz="0" w:space="0" w:color="auto"/>
        <w:bottom w:val="none" w:sz="0" w:space="0" w:color="auto"/>
        <w:right w:val="none" w:sz="0" w:space="0" w:color="auto"/>
      </w:divBdr>
    </w:div>
    <w:div w:id="1437290225">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955165970">
      <w:bodyDiv w:val="1"/>
      <w:marLeft w:val="0"/>
      <w:marRight w:val="0"/>
      <w:marTop w:val="0"/>
      <w:marBottom w:val="0"/>
      <w:divBdr>
        <w:top w:val="none" w:sz="0" w:space="0" w:color="auto"/>
        <w:left w:val="none" w:sz="0" w:space="0" w:color="auto"/>
        <w:bottom w:val="none" w:sz="0" w:space="0" w:color="auto"/>
        <w:right w:val="none" w:sz="0" w:space="0" w:color="auto"/>
      </w:divBdr>
    </w:div>
    <w:div w:id="2133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s.mesago.com/nuernberg/de/presse.html" TargetMode="Externa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hyperlink" Target="https://www.instagram.com/spsmes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linkedin.com/showcase/sps-smart-production-solutions/" TargetMode="External"/><Relationship Id="rId5" Type="http://schemas.openxmlformats.org/officeDocument/2006/relationships/webSettings" Target="webSettings.xml"/><Relationship Id="rId15" Type="http://schemas.openxmlformats.org/officeDocument/2006/relationships/hyperlink" Target="https://www.messefrankfurt.com/frankfurt/de/presse/boilerplate.html" TargetMode="External"/><Relationship Id="rId10" Type="http://schemas.openxmlformats.org/officeDocument/2006/relationships/hyperlink" Target="https://www.facebook.com/spsmes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ps.mesago.com/nuernberg/de.html"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5352</Characters>
  <Application>Microsoft Office Word</Application>
  <DocSecurity>0</DocSecurity>
  <Lines>121</Lines>
  <Paragraphs>48</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Werner, Luise (Mesago Stuttgart)</cp:lastModifiedBy>
  <cp:revision>42</cp:revision>
  <cp:lastPrinted>2023-09-12T11:06:00Z</cp:lastPrinted>
  <dcterms:created xsi:type="dcterms:W3CDTF">2025-11-03T08:02:00Z</dcterms:created>
  <dcterms:modified xsi:type="dcterms:W3CDTF">2025-11-17T14:33:00Z</dcterms:modified>
</cp:coreProperties>
</file>