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B1CC4" w14:paraId="3FCA4723" w14:textId="77777777" w:rsidTr="009A6630">
        <w:trPr>
          <w:trHeight w:val="425"/>
        </w:trPr>
        <w:tc>
          <w:tcPr>
            <w:tcW w:w="5000" w:type="pct"/>
          </w:tcPr>
          <w:p w14:paraId="73B69DA2" w14:textId="1D5F3DFD" w:rsidR="003902B2" w:rsidRPr="00EB1CC4" w:rsidRDefault="003902B2" w:rsidP="00C053EE">
            <w:pPr>
              <w:pStyle w:val="Productbrand"/>
            </w:pPr>
            <w:r w:rsidRPr="00EB1CC4">
              <w:t>news +++ SPS</w:t>
            </w:r>
            <w:r w:rsidRPr="00EB1CC4">
              <w:br/>
              <w:t>Nuremberg, 12 – 14 November 2024</w:t>
            </w:r>
            <w:r w:rsidRPr="00EB1CC4">
              <w:br/>
            </w:r>
          </w:p>
        </w:tc>
      </w:tr>
      <w:tr w:rsidR="00D51603" w:rsidRPr="00EB1CC4" w14:paraId="067E84E2" w14:textId="77777777" w:rsidTr="009A6630">
        <w:trPr>
          <w:trHeight w:val="425"/>
        </w:trPr>
        <w:tc>
          <w:tcPr>
            <w:tcW w:w="5000" w:type="pct"/>
          </w:tcPr>
          <w:p w14:paraId="4E17EA26" w14:textId="283A6E33" w:rsidR="00D51603" w:rsidRPr="00EB1CC4" w:rsidRDefault="001C6934" w:rsidP="000A655B">
            <w:pPr>
              <w:pStyle w:val="Productbrand"/>
            </w:pPr>
            <w:bookmarkStart w:id="0" w:name="_Hlk43896002"/>
            <w:r w:rsidRPr="00EB1CC4">
              <w:rPr>
                <w:noProof/>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3EBC73BF" w14:textId="753553F1" w:rsidR="00012BD5" w:rsidRPr="00EB1CC4" w:rsidRDefault="00B3106E" w:rsidP="00012BD5">
      <w:pPr>
        <w:pStyle w:val="berschrift2"/>
      </w:pPr>
      <w:bookmarkStart w:id="1" w:name="kthema4"/>
      <w:bookmarkEnd w:id="1"/>
      <w:bookmarkEnd w:id="0"/>
      <w:r w:rsidRPr="00EB1CC4">
        <w:t>From start-ups to key players: joining forces for innovation at the SPS 2024</w:t>
      </w:r>
    </w:p>
    <w:p w14:paraId="5EB12F37" w14:textId="2A2D18ED" w:rsidR="00012BD5" w:rsidRPr="00EB1CC4" w:rsidRDefault="00B3106E" w:rsidP="00012BD5">
      <w:pPr>
        <w:pStyle w:val="Readup"/>
      </w:pPr>
      <w:r w:rsidRPr="00EB1CC4">
        <w:t xml:space="preserve">Stuttgart, 3 September 2024. This year’s SPS – Smart Production Solutions, the end-of-year highlight of the automation industry calendar, will take place in Nuremberg from 12 – 14 November 2024. For more than three decades, this platform for international success has been frequented by exhibitors and potential customers from all around the world. And there is every reason to expect a repeat performance this year. </w:t>
      </w:r>
    </w:p>
    <w:p w14:paraId="2161CF1E" w14:textId="3EB7319D" w:rsidR="00B3106E" w:rsidRPr="00EB1CC4" w:rsidRDefault="00B3106E" w:rsidP="00B3106E">
      <w:pPr>
        <w:pStyle w:val="Readup"/>
        <w:rPr>
          <w:b w:val="0"/>
          <w:bCs w:val="0"/>
        </w:rPr>
      </w:pPr>
      <w:r w:rsidRPr="00EB1CC4">
        <w:rPr>
          <w:b w:val="0"/>
          <w:bCs w:val="0"/>
        </w:rPr>
        <w:t xml:space="preserve">As a pacesetter for the automation industry, the SPS provides three days of information on the latest products, solutions, and innovations and allows visitors to immerse themselves in the </w:t>
      </w:r>
      <w:r w:rsidR="0047767F" w:rsidRPr="00EB1CC4">
        <w:rPr>
          <w:b w:val="0"/>
          <w:bCs w:val="0"/>
        </w:rPr>
        <w:t>fast-moving</w:t>
      </w:r>
      <w:r w:rsidRPr="00EB1CC4">
        <w:rPr>
          <w:b w:val="0"/>
          <w:bCs w:val="0"/>
        </w:rPr>
        <w:t xml:space="preserve"> world of automation.</w:t>
      </w:r>
      <w:r w:rsidRPr="00EB1CC4">
        <w:rPr>
          <w:szCs w:val="22"/>
        </w:rPr>
        <w:t xml:space="preserve"> </w:t>
      </w:r>
      <w:r w:rsidRPr="00EB1CC4">
        <w:rPr>
          <w:b w:val="0"/>
          <w:bCs w:val="0"/>
        </w:rPr>
        <w:t>Around 1,200 companies in the industry will be represented in a total of 16 exhibition halls covering an area of 125,000 square meters. International key players in automation such as Bosch Rexroth AG, Siemens AG, Rockwell Automation GmbH, Mitsubishi Electric Europe B.V., YASKAWA Europe, Advantech Europe B.V., ABB AG, igus GmbH, STMicroelectronics International NV, Contrinex Sensor GmbH, Exor International S.p.A., and Microchip Technology Ireland Limited will be returning this year.</w:t>
      </w:r>
      <w:r w:rsidRPr="00EB1CC4">
        <w:t xml:space="preserve"> </w:t>
      </w:r>
      <w:r w:rsidRPr="00EB1CC4">
        <w:rPr>
          <w:b w:val="0"/>
          <w:bCs w:val="0"/>
        </w:rPr>
        <w:t>However, the trade show also attracts many newcomers who are exhibiting at the SPS for the first time.</w:t>
      </w:r>
    </w:p>
    <w:p w14:paraId="4053793B" w14:textId="2128A65E" w:rsidR="00B3106E" w:rsidRPr="00EB1CC4" w:rsidRDefault="00B3106E" w:rsidP="00B3106E">
      <w:pPr>
        <w:pStyle w:val="Readup"/>
        <w:rPr>
          <w:szCs w:val="22"/>
        </w:rPr>
      </w:pPr>
      <w:r w:rsidRPr="00EB1CC4">
        <w:rPr>
          <w:b w:val="0"/>
          <w:bCs w:val="0"/>
        </w:rPr>
        <w:t xml:space="preserve">And this year, too, the SPS is a not-to-be-missed event for many exhibitors. Steffen Winkler, CSO of the Automation Business Unit at Bosch Rexroth AG and Chairman of the SPS </w:t>
      </w:r>
      <w:r w:rsidR="00EB4CBC">
        <w:rPr>
          <w:b w:val="0"/>
          <w:bCs w:val="0"/>
        </w:rPr>
        <w:t>E</w:t>
      </w:r>
      <w:r w:rsidRPr="00EB1CC4">
        <w:rPr>
          <w:b w:val="0"/>
          <w:bCs w:val="0"/>
        </w:rPr>
        <w:t>xhibitor</w:t>
      </w:r>
      <w:r w:rsidR="00EB4CBC">
        <w:rPr>
          <w:b w:val="0"/>
          <w:bCs w:val="0"/>
        </w:rPr>
        <w:t>s’</w:t>
      </w:r>
      <w:r w:rsidRPr="00EB1CC4">
        <w:rPr>
          <w:b w:val="0"/>
          <w:bCs w:val="0"/>
        </w:rPr>
        <w:t xml:space="preserve"> Advisory Board, explains why his company will be exhibiting again this year: </w:t>
      </w:r>
    </w:p>
    <w:p w14:paraId="5D5EA346" w14:textId="504291BE" w:rsidR="00B3106E" w:rsidRPr="00EB1CC4" w:rsidRDefault="00B3106E" w:rsidP="00B3106E">
      <w:pPr>
        <w:spacing w:line="240" w:lineRule="auto"/>
      </w:pPr>
      <w:r w:rsidRPr="00EB1CC4">
        <w:t>“The SPS 2023 was a resounding success for Bosch Rexroth, with an impressive increase in visitors of over 40%. For us and for our ctrlX OS ecosystem partners, the SPS is the most important trade show in the world. In 2024, we will be back with a wide range of innovations relating to ctrlX AUTOMATION, ctrlX OS, and ctrlX World. We are looking forward to presenting the latest innovations and developments from our platform and shaping the future of automation technology together with our partners.”</w:t>
      </w:r>
    </w:p>
    <w:p w14:paraId="24DE05B6" w14:textId="748DDFDF" w:rsidR="008361FB" w:rsidRPr="00EB1CC4" w:rsidRDefault="008361FB" w:rsidP="00B3106E">
      <w:pPr>
        <w:spacing w:line="240" w:lineRule="auto"/>
      </w:pPr>
    </w:p>
    <w:p w14:paraId="01D2562B" w14:textId="6B6698DE" w:rsidR="008361FB" w:rsidRPr="00EB1CC4" w:rsidRDefault="008361FB" w:rsidP="00B3106E">
      <w:pPr>
        <w:spacing w:line="240" w:lineRule="auto"/>
      </w:pPr>
      <w:r w:rsidRPr="00EB1CC4">
        <w:t>“As the world’s largest company dedicated to industrial automation and digital transformation, the SPS trade fair is an important event for Rockwell Automation so we can connect with attendees and showcase our innovative hardware, software and services – optimizing production, accelerating growth through transformation, building resiliency, empowering people and driving sustainability. Visitors at our booth in Hall 3C can see how our solutions are helping our customers create the future of industrial operations”, explains Uwe Keiter, Managing Director and Director Sales OEM Germany at Rockwell Automation GmbH.</w:t>
      </w:r>
    </w:p>
    <w:p w14:paraId="12AAA247" w14:textId="77777777" w:rsidR="00B3106E" w:rsidRPr="00EB1CC4" w:rsidRDefault="00B3106E" w:rsidP="008361FB">
      <w:pPr>
        <w:pStyle w:val="berschrift3"/>
      </w:pPr>
      <w:r w:rsidRPr="00EB1CC4">
        <w:rPr>
          <w:bCs/>
        </w:rPr>
        <w:t>The SPS – the must-attend event of the industry</w:t>
      </w:r>
    </w:p>
    <w:p w14:paraId="37203C36" w14:textId="77ACADDE" w:rsidR="00B3106E" w:rsidRPr="00EB1CC4" w:rsidRDefault="00B3106E" w:rsidP="00B3106E">
      <w:pPr>
        <w:rPr>
          <w:rFonts w:cs="Arial"/>
        </w:rPr>
      </w:pPr>
      <w:r w:rsidRPr="00EB1CC4">
        <w:rPr>
          <w:rFonts w:cs="Arial"/>
        </w:rPr>
        <w:t xml:space="preserve">According to the figures for last year’s event, 13,851 (or 28%) of the 50,081 visitors traveled from outside of Germany. </w:t>
      </w:r>
    </w:p>
    <w:p w14:paraId="45C984E2" w14:textId="77777777" w:rsidR="00237038" w:rsidRPr="00EB1CC4" w:rsidRDefault="00237038" w:rsidP="00827354">
      <w:pPr>
        <w:rPr>
          <w:rFonts w:ascii="Arial" w:hAnsi="Arial" w:cs="Arial"/>
          <w:color w:val="000000"/>
        </w:rPr>
      </w:pPr>
      <w:r w:rsidRPr="00EB1CC4">
        <w:rPr>
          <w:rFonts w:ascii="Arial" w:hAnsi="Arial" w:cs="Arial"/>
          <w:color w:val="000000"/>
        </w:rPr>
        <w:lastRenderedPageBreak/>
        <w:t xml:space="preserve">Due to the wide range of offerings from automation suppliers and its highly specialist nature, the SPS is widely referred to as a must-attend event: </w:t>
      </w:r>
    </w:p>
    <w:p w14:paraId="78FD02D7" w14:textId="77777777" w:rsidR="00237038" w:rsidRPr="00EB1CC4" w:rsidRDefault="00237038" w:rsidP="00827354">
      <w:pPr>
        <w:rPr>
          <w:rFonts w:ascii="Arial" w:hAnsi="Arial" w:cs="Arial"/>
          <w:color w:val="000000"/>
        </w:rPr>
      </w:pPr>
    </w:p>
    <w:p w14:paraId="65FAFF2E" w14:textId="4ADDA6DB" w:rsidR="00827354" w:rsidRPr="00EB1CC4" w:rsidRDefault="00827354" w:rsidP="00E46ED5">
      <w:pPr>
        <w:rPr>
          <w:rFonts w:cs="Arial"/>
        </w:rPr>
      </w:pPr>
      <w:r w:rsidRPr="00EB1CC4">
        <w:rPr>
          <w:rFonts w:cs="Arial"/>
        </w:rPr>
        <w:t xml:space="preserve">For Lucas Moreno, CTO at Tecnopower TML SL in Spain, the SPS is a highlight event, which he describes as “one of the most important industry automation </w:t>
      </w:r>
      <w:r w:rsidRPr="00B64050">
        <w:rPr>
          <w:rFonts w:cs="Arial"/>
        </w:rPr>
        <w:t>exhibition</w:t>
      </w:r>
      <w:r w:rsidR="00B64050" w:rsidRPr="00B64050">
        <w:rPr>
          <w:rFonts w:cs="Arial"/>
        </w:rPr>
        <w:t>s</w:t>
      </w:r>
      <w:r w:rsidRPr="00EB1CC4">
        <w:rPr>
          <w:rFonts w:cs="Arial"/>
        </w:rPr>
        <w:t xml:space="preserve"> in Germany.”</w:t>
      </w:r>
    </w:p>
    <w:p w14:paraId="0E880A9D" w14:textId="77777777" w:rsidR="00E46ED5" w:rsidRPr="00EB1CC4" w:rsidRDefault="00E46ED5" w:rsidP="00E46ED5">
      <w:pPr>
        <w:rPr>
          <w:rFonts w:cs="Arial"/>
        </w:rPr>
      </w:pPr>
    </w:p>
    <w:p w14:paraId="1E726C34" w14:textId="038E7F9B" w:rsidR="008A5802" w:rsidRPr="00EB1CC4" w:rsidRDefault="00827354" w:rsidP="008A5802">
      <w:r w:rsidRPr="00EB1CC4">
        <w:t>Robert Brunson, Vice President of Sales and Marketing at Wallace Electronic Sales</w:t>
      </w:r>
      <w:r w:rsidR="0047767F" w:rsidRPr="00EB1CC4">
        <w:t xml:space="preserve"> in the USA</w:t>
      </w:r>
      <w:r w:rsidRPr="00EB1CC4">
        <w:t>, also had a</w:t>
      </w:r>
      <w:r w:rsidR="00BA7747" w:rsidRPr="00EB1CC4">
        <w:t>n extremely</w:t>
      </w:r>
      <w:r w:rsidRPr="00EB1CC4">
        <w:t xml:space="preserve"> positive experience as a visitor to the SPS last year: “A great event. As an American it is valuable to see what the European control and automation industry is doing. This is very valuable to my firm and our clients.”</w:t>
      </w:r>
    </w:p>
    <w:p w14:paraId="595EFAE8" w14:textId="2BCC6A21" w:rsidR="00F37410" w:rsidRPr="00EB1CC4" w:rsidRDefault="00F37410" w:rsidP="008A5802"/>
    <w:p w14:paraId="7DCA5466" w14:textId="3A5930F2" w:rsidR="00F37410" w:rsidRPr="00EB1CC4" w:rsidRDefault="00F37410" w:rsidP="000B36E1">
      <w:r w:rsidRPr="00EB1CC4">
        <w:t>Initial impressions of the SPS 2023 from India were also positive: “Very impressed with my first visit to SPS! Gained a lot of insight into Industry Trends, connected with Partners and Customers. Will definitely come back</w:t>
      </w:r>
      <w:r w:rsidR="0047767F" w:rsidRPr="00EB1CC4">
        <w:t>,</w:t>
      </w:r>
      <w:r w:rsidRPr="00EB1CC4">
        <w:t xml:space="preserve">” said Pratheesh Gangadhar, Engineering Manager at Texas Instruments India Pvt Ltd. </w:t>
      </w:r>
    </w:p>
    <w:p w14:paraId="204A1EE8" w14:textId="77777777" w:rsidR="00B3106E" w:rsidRPr="00EB1CC4" w:rsidRDefault="00B3106E" w:rsidP="00B3106E">
      <w:pPr>
        <w:pStyle w:val="berschrift3"/>
      </w:pPr>
      <w:r w:rsidRPr="00EB1CC4">
        <w:rPr>
          <w:bCs/>
        </w:rPr>
        <w:t>Product presentations and live demonstrations</w:t>
      </w:r>
    </w:p>
    <w:p w14:paraId="56906639" w14:textId="77574D97" w:rsidR="00B3106E" w:rsidRPr="00EB1CC4" w:rsidRDefault="00B3106E" w:rsidP="00B3106E">
      <w:pPr>
        <w:rPr>
          <w:rFonts w:cs="Arial"/>
        </w:rPr>
      </w:pPr>
      <w:r w:rsidRPr="00EB1CC4">
        <w:t>At a total of four exhibition forums in Halls 1, 3, 6, and 8, visitors from all over the world can learn about the latest trends and products, listen to expert presentations and panel discussions, and enjoy live demonstrations. The program of the Technology Stage, the forum in Hall 3, which is presented by the German Machinery and Equipment Manufacturers Association (VDMA) and the German Electro and Digital Industry Association (ZVEI), will also be broadcast live via the complementary digital platform “SPS on air” and is available in German and English. The main topics for 2024 are:</w:t>
      </w:r>
    </w:p>
    <w:p w14:paraId="7CAE7E88" w14:textId="77777777" w:rsidR="00B3106E" w:rsidRPr="00EB1CC4" w:rsidRDefault="00B3106E" w:rsidP="00B3106E">
      <w:pPr>
        <w:rPr>
          <w:rFonts w:cs="Arial"/>
        </w:rPr>
      </w:pPr>
    </w:p>
    <w:p w14:paraId="4D3921D7" w14:textId="77777777"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Digital transformation</w:t>
      </w:r>
    </w:p>
    <w:p w14:paraId="23D40774" w14:textId="036342D8"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Industrial communication</w:t>
      </w:r>
      <w:r w:rsidR="001D2CB3">
        <w:rPr>
          <w:rFonts w:cs="Arial"/>
          <w:lang w:val="en-US"/>
        </w:rPr>
        <w:t>s</w:t>
      </w:r>
    </w:p>
    <w:p w14:paraId="182EB885" w14:textId="696AB316"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 xml:space="preserve">Safety </w:t>
      </w:r>
      <w:r w:rsidR="001D2CB3">
        <w:rPr>
          <w:rFonts w:cs="Arial"/>
          <w:lang w:val="en-US"/>
        </w:rPr>
        <w:t>and</w:t>
      </w:r>
      <w:r w:rsidRPr="00EB1CC4">
        <w:rPr>
          <w:rFonts w:cs="Arial"/>
          <w:lang w:val="en-US"/>
        </w:rPr>
        <w:t xml:space="preserve"> security</w:t>
      </w:r>
    </w:p>
    <w:p w14:paraId="536995D1" w14:textId="72EF38D5"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 xml:space="preserve">Data </w:t>
      </w:r>
      <w:r w:rsidR="001D2CB3">
        <w:rPr>
          <w:rFonts w:cs="Arial"/>
          <w:lang w:val="en-US"/>
        </w:rPr>
        <w:t>spaces</w:t>
      </w:r>
    </w:p>
    <w:p w14:paraId="14A5420E" w14:textId="4598D2DC"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Data</w:t>
      </w:r>
      <w:r w:rsidR="001D2CB3">
        <w:rPr>
          <w:rFonts w:cs="Arial"/>
          <w:lang w:val="en-US"/>
        </w:rPr>
        <w:t xml:space="preserve"> </w:t>
      </w:r>
      <w:r w:rsidRPr="00EB1CC4">
        <w:rPr>
          <w:rFonts w:cs="Arial"/>
          <w:lang w:val="en-US"/>
        </w:rPr>
        <w:t>driven and intelligent concepts for control and visualization</w:t>
      </w:r>
    </w:p>
    <w:p w14:paraId="22E3BF5F" w14:textId="77777777"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Sensor innovations</w:t>
      </w:r>
    </w:p>
    <w:p w14:paraId="16316067" w14:textId="77777777"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Drives</w:t>
      </w:r>
    </w:p>
    <w:p w14:paraId="7F4C0E6E" w14:textId="77777777"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 xml:space="preserve">Sustainability </w:t>
      </w:r>
    </w:p>
    <w:p w14:paraId="23D288F3" w14:textId="77777777" w:rsidR="00B3106E" w:rsidRPr="00EB1CC4" w:rsidRDefault="00B3106E" w:rsidP="00B3106E">
      <w:pPr>
        <w:pStyle w:val="Listenabsatz"/>
        <w:numPr>
          <w:ilvl w:val="0"/>
          <w:numId w:val="1"/>
        </w:numPr>
        <w:spacing w:line="280" w:lineRule="exact"/>
        <w:ind w:right="0"/>
        <w:rPr>
          <w:rFonts w:cs="Arial"/>
          <w:lang w:val="en-US"/>
        </w:rPr>
      </w:pPr>
      <w:r w:rsidRPr="00EB1CC4">
        <w:rPr>
          <w:rFonts w:cs="Arial"/>
          <w:lang w:val="en-US"/>
        </w:rPr>
        <w:t>AI in automation</w:t>
      </w:r>
    </w:p>
    <w:p w14:paraId="5EDC96D6" w14:textId="77777777" w:rsidR="00B3106E" w:rsidRPr="00EB1CC4" w:rsidRDefault="00B3106E" w:rsidP="00B3106E">
      <w:pPr>
        <w:pStyle w:val="berschrift3"/>
      </w:pPr>
      <w:r w:rsidRPr="00EB1CC4">
        <w:rPr>
          <w:bCs/>
        </w:rPr>
        <w:t>Joint stands as additional crowd-pullers</w:t>
      </w:r>
    </w:p>
    <w:p w14:paraId="4F93714C" w14:textId="43C3D560" w:rsidR="00B3106E" w:rsidRPr="00EB1CC4" w:rsidRDefault="00B3106E" w:rsidP="00B3106E">
      <w:pPr>
        <w:pStyle w:val="Continuoustext"/>
        <w:spacing w:after="0"/>
        <w:rPr>
          <w:lang w:val="en-US"/>
        </w:rPr>
      </w:pPr>
      <w:r w:rsidRPr="00EB1CC4">
        <w:rPr>
          <w:lang w:val="en-US"/>
        </w:rPr>
        <w:t>With around 2</w:t>
      </w:r>
      <w:r w:rsidR="00B64050">
        <w:rPr>
          <w:lang w:val="en-US"/>
        </w:rPr>
        <w:t>0</w:t>
      </w:r>
      <w:r w:rsidRPr="00EB1CC4">
        <w:rPr>
          <w:lang w:val="en-US"/>
        </w:rPr>
        <w:t xml:space="preserve"> exhibitors, the long-established “Automation meets IT” joint stand in Hall 6 will offer visitors comprehensive insights into this subject as well as the opportunity to receive individual advice from suppliers.</w:t>
      </w:r>
    </w:p>
    <w:p w14:paraId="666E5D7A" w14:textId="77777777" w:rsidR="00B3106E" w:rsidRPr="00EB1CC4" w:rsidRDefault="00B3106E" w:rsidP="00B3106E">
      <w:pPr>
        <w:rPr>
          <w:rFonts w:cs="Arial"/>
        </w:rPr>
      </w:pPr>
    </w:p>
    <w:p w14:paraId="33050E9A" w14:textId="77777777" w:rsidR="00B3106E" w:rsidRPr="00EB1CC4" w:rsidRDefault="00B3106E" w:rsidP="00B3106E">
      <w:pPr>
        <w:rPr>
          <w:rFonts w:cs="Arial"/>
        </w:rPr>
      </w:pPr>
      <w:r w:rsidRPr="00EB1CC4">
        <w:rPr>
          <w:rFonts w:cs="Arial"/>
        </w:rPr>
        <w:t xml:space="preserve">The joint stand will focus on the following specialist areas: </w:t>
      </w:r>
    </w:p>
    <w:p w14:paraId="640DF865" w14:textId="77777777" w:rsidR="00B3106E" w:rsidRPr="00EB1CC4" w:rsidRDefault="00B3106E" w:rsidP="00B3106E">
      <w:pPr>
        <w:rPr>
          <w:rFonts w:cs="Arial"/>
        </w:rPr>
      </w:pPr>
    </w:p>
    <w:p w14:paraId="06FF1B5A" w14:textId="77777777" w:rsidR="00B3106E" w:rsidRPr="00EB1CC4" w:rsidRDefault="00B3106E" w:rsidP="00B3106E">
      <w:pPr>
        <w:pStyle w:val="Listenabsatz"/>
        <w:widowControl w:val="0"/>
        <w:numPr>
          <w:ilvl w:val="0"/>
          <w:numId w:val="2"/>
        </w:numPr>
        <w:spacing w:line="280" w:lineRule="exact"/>
        <w:ind w:right="0"/>
        <w:rPr>
          <w:rFonts w:cs="Arial"/>
          <w:lang w:val="en-US"/>
        </w:rPr>
      </w:pPr>
      <w:r w:rsidRPr="00EB1CC4">
        <w:rPr>
          <w:rFonts w:cs="Arial"/>
          <w:lang w:val="en-US"/>
        </w:rPr>
        <w:t>IT management for manufacturing</w:t>
      </w:r>
    </w:p>
    <w:p w14:paraId="03C90B50" w14:textId="77777777" w:rsidR="00B3106E" w:rsidRPr="00EB1CC4" w:rsidRDefault="00B3106E" w:rsidP="00B3106E">
      <w:pPr>
        <w:pStyle w:val="Listenabsatz"/>
        <w:widowControl w:val="0"/>
        <w:numPr>
          <w:ilvl w:val="0"/>
          <w:numId w:val="2"/>
        </w:numPr>
        <w:spacing w:line="280" w:lineRule="exact"/>
        <w:ind w:right="0"/>
        <w:rPr>
          <w:rFonts w:cs="Arial"/>
          <w:lang w:val="en-US"/>
        </w:rPr>
      </w:pPr>
      <w:r w:rsidRPr="00EB1CC4">
        <w:rPr>
          <w:rFonts w:cs="Arial"/>
          <w:lang w:val="en-US"/>
        </w:rPr>
        <w:t>Cloud and edge-based solutions and services</w:t>
      </w:r>
    </w:p>
    <w:p w14:paraId="52C3B7B4" w14:textId="77777777" w:rsidR="00B3106E" w:rsidRPr="00EB1CC4" w:rsidRDefault="00B3106E" w:rsidP="00B3106E">
      <w:pPr>
        <w:pStyle w:val="Listenabsatz"/>
        <w:widowControl w:val="0"/>
        <w:numPr>
          <w:ilvl w:val="0"/>
          <w:numId w:val="2"/>
        </w:numPr>
        <w:spacing w:line="280" w:lineRule="exact"/>
        <w:ind w:right="0"/>
        <w:rPr>
          <w:rFonts w:cs="Arial"/>
          <w:lang w:val="en-US"/>
        </w:rPr>
      </w:pPr>
      <w:r w:rsidRPr="00EB1CC4">
        <w:rPr>
          <w:rFonts w:cs="Arial"/>
          <w:lang w:val="en-US"/>
        </w:rPr>
        <w:t>Security measures for manufacturing</w:t>
      </w:r>
    </w:p>
    <w:p w14:paraId="396B64B5" w14:textId="77777777" w:rsidR="00B3106E" w:rsidRPr="00EB1CC4" w:rsidRDefault="00B3106E" w:rsidP="00B3106E">
      <w:pPr>
        <w:pStyle w:val="Listenabsatz"/>
        <w:widowControl w:val="0"/>
        <w:numPr>
          <w:ilvl w:val="0"/>
          <w:numId w:val="2"/>
        </w:numPr>
        <w:spacing w:line="280" w:lineRule="exact"/>
        <w:ind w:right="0"/>
        <w:rPr>
          <w:rFonts w:cs="Arial"/>
          <w:lang w:val="en-US"/>
        </w:rPr>
      </w:pPr>
      <w:r w:rsidRPr="00EB1CC4">
        <w:rPr>
          <w:rFonts w:cs="Arial"/>
          <w:lang w:val="en-US"/>
        </w:rPr>
        <w:t>IoT and AI-based solutions</w:t>
      </w:r>
    </w:p>
    <w:p w14:paraId="6803584E" w14:textId="77777777" w:rsidR="00B3106E" w:rsidRPr="00EB1CC4" w:rsidRDefault="00B3106E" w:rsidP="00B3106E">
      <w:pPr>
        <w:pStyle w:val="Listenabsatz"/>
        <w:widowControl w:val="0"/>
        <w:numPr>
          <w:ilvl w:val="0"/>
          <w:numId w:val="2"/>
        </w:numPr>
        <w:spacing w:line="280" w:lineRule="exact"/>
        <w:ind w:right="0"/>
        <w:rPr>
          <w:rFonts w:cs="Arial"/>
          <w:lang w:val="en-US"/>
        </w:rPr>
      </w:pPr>
      <w:r w:rsidRPr="00EB1CC4">
        <w:rPr>
          <w:rFonts w:cs="Arial"/>
          <w:lang w:val="en-US"/>
        </w:rPr>
        <w:t>Open source</w:t>
      </w:r>
    </w:p>
    <w:p w14:paraId="635F9F65" w14:textId="77777777" w:rsidR="00B3106E" w:rsidRPr="00EB1CC4" w:rsidRDefault="00B3106E" w:rsidP="00B3106E">
      <w:pPr>
        <w:widowControl w:val="0"/>
        <w:spacing w:line="280" w:lineRule="exact"/>
        <w:ind w:left="0" w:right="0"/>
        <w:rPr>
          <w:rFonts w:cs="Arial"/>
        </w:rPr>
      </w:pPr>
    </w:p>
    <w:p w14:paraId="1363EF16" w14:textId="5380D5F1" w:rsidR="00237038" w:rsidRPr="00EB1CC4" w:rsidRDefault="00237038" w:rsidP="00237038">
      <w:pPr>
        <w:widowControl w:val="0"/>
        <w:spacing w:line="280" w:lineRule="exact"/>
        <w:ind w:right="0"/>
        <w:rPr>
          <w:rFonts w:cs="Arial"/>
        </w:rPr>
      </w:pPr>
      <w:bookmarkStart w:id="2" w:name="_Hlk173846501"/>
      <w:r w:rsidRPr="00EB1CC4">
        <w:rPr>
          <w:rFonts w:cs="Arial"/>
        </w:rPr>
        <w:t xml:space="preserve">Interested visitors can learn about new and improved products, processes, and services </w:t>
      </w:r>
      <w:r w:rsidRPr="00EB1CC4">
        <w:rPr>
          <w:rFonts w:cs="Arial"/>
        </w:rPr>
        <w:lastRenderedPageBreak/>
        <w:t xml:space="preserve">from young innovative German companies at the “young INNOVATORS” stand in Hall 8, which is funded by the Federal Ministry for Economic Affairs and Climate Action. </w:t>
      </w:r>
      <w:bookmarkEnd w:id="2"/>
      <w:r w:rsidRPr="00EB1CC4">
        <w:rPr>
          <w:rFonts w:cs="Arial"/>
        </w:rPr>
        <w:t xml:space="preserve">An additional “Start-up Area” </w:t>
      </w:r>
      <w:r w:rsidR="00EA1E34" w:rsidRPr="00EB1CC4">
        <w:rPr>
          <w:rFonts w:cs="Arial"/>
        </w:rPr>
        <w:t>will also be</w:t>
      </w:r>
      <w:r w:rsidRPr="00EB1CC4">
        <w:rPr>
          <w:rFonts w:cs="Arial"/>
        </w:rPr>
        <w:t xml:space="preserve"> located in this hall</w:t>
      </w:r>
      <w:r w:rsidR="00EA1E34" w:rsidRPr="00EB1CC4">
        <w:rPr>
          <w:rFonts w:cs="Arial"/>
        </w:rPr>
        <w:t>, where visitors</w:t>
      </w:r>
      <w:r w:rsidRPr="00EB1CC4">
        <w:rPr>
          <w:rFonts w:cs="Arial"/>
        </w:rPr>
        <w:t xml:space="preserve"> can discover even more innovations from international newcomers to the automation industry. </w:t>
      </w:r>
    </w:p>
    <w:p w14:paraId="6672D795" w14:textId="756734DD" w:rsidR="00B3106E" w:rsidRPr="00EB1CC4" w:rsidRDefault="00B3106E" w:rsidP="00B3106E">
      <w:pPr>
        <w:widowControl w:val="0"/>
        <w:spacing w:line="280" w:lineRule="exact"/>
        <w:ind w:right="0"/>
        <w:rPr>
          <w:rFonts w:cs="Arial"/>
        </w:rPr>
      </w:pPr>
      <w:r w:rsidRPr="00EB1CC4">
        <w:rPr>
          <w:rFonts w:cs="Arial"/>
        </w:rPr>
        <w:t xml:space="preserve"> </w:t>
      </w:r>
    </w:p>
    <w:p w14:paraId="5BD5CA58" w14:textId="77777777" w:rsidR="00B3106E" w:rsidRPr="00EB1CC4" w:rsidRDefault="00B3106E" w:rsidP="00B3106E">
      <w:pPr>
        <w:pStyle w:val="berschrift3"/>
      </w:pPr>
      <w:r w:rsidRPr="00EB1CC4">
        <w:rPr>
          <w:bCs/>
        </w:rPr>
        <w:t>Further information</w:t>
      </w:r>
    </w:p>
    <w:p w14:paraId="33C0722E" w14:textId="144D1DC3" w:rsidR="00B3106E" w:rsidRPr="00EB1CC4" w:rsidRDefault="00B3106E" w:rsidP="00B3106E">
      <w:pPr>
        <w:rPr>
          <w:rFonts w:cs="Arial"/>
        </w:rPr>
      </w:pPr>
      <w:r w:rsidRPr="00EB1CC4">
        <w:t>The SPS will take place for the 33</w:t>
      </w:r>
      <w:r w:rsidRPr="00EB1CC4">
        <w:rPr>
          <w:vertAlign w:val="superscript"/>
        </w:rPr>
        <w:t>rd</w:t>
      </w:r>
      <w:r w:rsidRPr="00EB1CC4">
        <w:t xml:space="preserve"> time this year. You can find more details about the wide-ranging exhibition program and ticket handling as well as tips to help you prepare for the event on the </w:t>
      </w:r>
      <w:hyperlink r:id="rId7" w:history="1">
        <w:r w:rsidRPr="00EB1CC4">
          <w:rPr>
            <w:rStyle w:val="Hyperlink"/>
            <w:rFonts w:cs="Arial"/>
          </w:rPr>
          <w:t>SPS website</w:t>
        </w:r>
      </w:hyperlink>
      <w:r w:rsidRPr="00EB1CC4">
        <w:t>.</w:t>
      </w:r>
    </w:p>
    <w:p w14:paraId="78E90AE0" w14:textId="77777777" w:rsidR="00B3106E" w:rsidRPr="00EB1CC4" w:rsidRDefault="00B3106E" w:rsidP="00B3106E">
      <w:pPr>
        <w:pStyle w:val="berschrift3"/>
      </w:pPr>
      <w:r w:rsidRPr="00EB1CC4">
        <w:rPr>
          <w:bCs/>
        </w:rPr>
        <w:t>SPS – more than just a trade show</w:t>
      </w:r>
    </w:p>
    <w:p w14:paraId="551CB007" w14:textId="5864B4A0" w:rsidR="00B3106E" w:rsidRPr="00EB1CC4" w:rsidRDefault="00EA34CF" w:rsidP="00B2760B">
      <w:pPr>
        <w:pStyle w:val="Continuoustext"/>
        <w:spacing w:after="0"/>
        <w:rPr>
          <w:lang w:val="en-US"/>
        </w:rPr>
      </w:pPr>
      <w:r w:rsidRPr="00EB1CC4">
        <w:rPr>
          <w:lang w:val="en-US"/>
        </w:rPr>
        <w:t xml:space="preserve">The SPS – Smart Production Solutions also provides regular updates and professional networking within the SPS community in </w:t>
      </w:r>
      <w:r w:rsidR="00E42D0A" w:rsidRPr="00EB1CC4">
        <w:rPr>
          <w:lang w:val="en-US"/>
        </w:rPr>
        <w:t>suitable</w:t>
      </w:r>
      <w:r w:rsidRPr="00EB1CC4">
        <w:rPr>
          <w:lang w:val="en-US"/>
        </w:rPr>
        <w:t xml:space="preserve"> supplementary formats throughout the year. The “</w:t>
      </w:r>
      <w:hyperlink r:id="rId8" w:history="1">
        <w:r w:rsidRPr="00EB1CC4">
          <w:rPr>
            <w:rStyle w:val="Hyperlink"/>
            <w:lang w:val="en-US"/>
          </w:rPr>
          <w:t>SPS Insights</w:t>
        </w:r>
      </w:hyperlink>
      <w:r w:rsidRPr="00EB1CC4">
        <w:rPr>
          <w:lang w:val="en-US"/>
        </w:rPr>
        <w:t>” area of the website and the industry-relevant “</w:t>
      </w:r>
      <w:hyperlink r:id="rId9" w:history="1">
        <w:r w:rsidRPr="00EB1CC4">
          <w:rPr>
            <w:rStyle w:val="Hyperlink"/>
            <w:lang w:val="en-US"/>
          </w:rPr>
          <w:t>Industry News</w:t>
        </w:r>
      </w:hyperlink>
      <w:r w:rsidRPr="00EB1CC4">
        <w:rPr>
          <w:lang w:val="en-US"/>
        </w:rPr>
        <w:t>” also provide fascinating insights into the latest topics and trends. This efficient exchange of information is essential for the further development of technologies. In addition, job seekers and companies can access the “</w:t>
      </w:r>
      <w:hyperlink r:id="rId10" w:history="1">
        <w:r w:rsidRPr="00EB1CC4">
          <w:rPr>
            <w:rStyle w:val="Hyperlink"/>
            <w:lang w:val="en-US"/>
          </w:rPr>
          <w:t>SPS CareerDrive</w:t>
        </w:r>
      </w:hyperlink>
      <w:r w:rsidRPr="00EB1CC4">
        <w:rPr>
          <w:lang w:val="en-US"/>
        </w:rPr>
        <w:t>” portal to explore new career paths or to strategically position themselves in the automation industry.</w:t>
      </w:r>
    </w:p>
    <w:p w14:paraId="4899DDCD" w14:textId="77777777" w:rsidR="00B3106E" w:rsidRPr="00EB1CC4" w:rsidRDefault="00B3106E" w:rsidP="00B3106E"/>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383"/>
      </w:tblGrid>
      <w:tr w:rsidR="00B3106E" w:rsidRPr="00EB1CC4" w14:paraId="6C3D2CFE" w14:textId="77777777" w:rsidTr="008C4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51DED278" w14:textId="77777777" w:rsidR="00B3106E" w:rsidRPr="00EB1CC4" w:rsidRDefault="00B3106E" w:rsidP="008C485D">
            <w:pPr>
              <w:ind w:left="0"/>
            </w:pPr>
            <w:r w:rsidRPr="00EB1CC4">
              <w:rPr>
                <w:noProof/>
              </w:rPr>
              <w:drawing>
                <wp:inline distT="0" distB="0" distL="0" distR="0" wp14:anchorId="25622558" wp14:editId="413F67FE">
                  <wp:extent cx="3959524" cy="267634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4195" cy="2679503"/>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B3106E" w:rsidRPr="00EB1CC4" w14:paraId="08A10C51" w14:textId="77777777" w:rsidTr="008C485D">
        <w:tc>
          <w:tcPr>
            <w:tcW w:w="5953" w:type="dxa"/>
          </w:tcPr>
          <w:p w14:paraId="01F3FF98" w14:textId="77777777" w:rsidR="00B3106E" w:rsidRPr="00EB1CC4" w:rsidRDefault="00B3106E" w:rsidP="008C485D">
            <w:pPr>
              <w:pStyle w:val="Imagecaption"/>
            </w:pPr>
            <w:r w:rsidRPr="00EB1CC4">
              <w:rPr>
                <w:color w:val="8D8F95"/>
                <w:sz w:val="17"/>
                <w:szCs w:val="17"/>
                <w:shd w:val="clear" w:color="auto" w:fill="FFFFFF"/>
              </w:rPr>
              <w:t xml:space="preserve">Copyright Mesago Messe Frankfurt GmbH / Arturo Rivas </w:t>
            </w:r>
          </w:p>
        </w:tc>
      </w:tr>
    </w:tbl>
    <w:p w14:paraId="0AD82721" w14:textId="77777777" w:rsidR="00B3106E" w:rsidRPr="00EB1CC4" w:rsidRDefault="00B3106E" w:rsidP="00B3106E">
      <w:pPr>
        <w:pStyle w:val="Readup"/>
        <w:ind w:left="0"/>
        <w:rPr>
          <w:sz w:val="16"/>
        </w:rPr>
      </w:pPr>
    </w:p>
    <w:p w14:paraId="0A154984" w14:textId="329B0508" w:rsidR="007B2F67" w:rsidRPr="00EB1CC4" w:rsidRDefault="00946EBA" w:rsidP="00A15BC8">
      <w:pPr>
        <w:pStyle w:val="Continuoustext"/>
        <w:rPr>
          <w:lang w:val="en-US"/>
        </w:rPr>
      </w:pPr>
      <w:r w:rsidRPr="00EB1CC4">
        <w:rPr>
          <w:lang w:val="en-US"/>
        </w:rPr>
        <w:t>SPS</w:t>
      </w:r>
    </w:p>
    <w:p w14:paraId="6DB1F869" w14:textId="023282F5" w:rsidR="00A15BC8" w:rsidRPr="00EB1CC4" w:rsidRDefault="001C6934" w:rsidP="00A15BC8">
      <w:pPr>
        <w:pStyle w:val="Continuoustext"/>
        <w:rPr>
          <w:lang w:val="en-US"/>
        </w:rPr>
      </w:pPr>
      <w:r w:rsidRPr="00EB1CC4">
        <w:rPr>
          <w:lang w:val="en-US"/>
        </w:rPr>
        <w:t>Smart Production Solutions – 33</w:t>
      </w:r>
      <w:r w:rsidRPr="00EB1CC4">
        <w:rPr>
          <w:vertAlign w:val="superscript"/>
          <w:lang w:val="en-US"/>
        </w:rPr>
        <w:t>rd</w:t>
      </w:r>
      <w:r w:rsidRPr="00EB1CC4">
        <w:rPr>
          <w:lang w:val="en-US"/>
        </w:rPr>
        <w:t xml:space="preserve"> international trade fair for industrial automation</w:t>
      </w:r>
    </w:p>
    <w:p w14:paraId="5F93BB78" w14:textId="5FF18FE8" w:rsidR="00C56C0A" w:rsidRPr="00EB1CC4" w:rsidRDefault="007B2F67" w:rsidP="00673621">
      <w:pPr>
        <w:pStyle w:val="Continuoustext"/>
        <w:rPr>
          <w:lang w:val="en-US"/>
        </w:rPr>
      </w:pPr>
      <w:r w:rsidRPr="00EB1CC4">
        <w:rPr>
          <w:lang w:val="en-US"/>
        </w:rPr>
        <w:t>The SPS will be held from 12 – 14 November 2024.</w:t>
      </w:r>
    </w:p>
    <w:p w14:paraId="0A9F4FEA" w14:textId="77777777" w:rsidR="00C56C0A" w:rsidRPr="00EB1CC4" w:rsidRDefault="007B2F67" w:rsidP="002757C9">
      <w:pPr>
        <w:pStyle w:val="berschrift4"/>
      </w:pPr>
      <w:bookmarkStart w:id="3" w:name="Presseueberschrift"/>
      <w:bookmarkStart w:id="4" w:name="hinweisueberschrift"/>
      <w:bookmarkEnd w:id="3"/>
      <w:bookmarkEnd w:id="4"/>
      <w:r w:rsidRPr="00EB1CC4">
        <w:rPr>
          <w:bCs/>
          <w:iCs w:val="0"/>
        </w:rPr>
        <w:t>Press information and photographic material:</w:t>
      </w:r>
    </w:p>
    <w:bookmarkStart w:id="5" w:name="Journalisten"/>
    <w:bookmarkEnd w:id="5"/>
    <w:p w14:paraId="31B50947" w14:textId="26305FF6" w:rsidR="001C6934" w:rsidRPr="00EB1CC4" w:rsidRDefault="001C6934" w:rsidP="003F716F">
      <w:pPr>
        <w:pStyle w:val="Continuoustext"/>
        <w:rPr>
          <w:rFonts w:asciiTheme="majorHAnsi" w:hAnsiTheme="majorHAnsi"/>
          <w:lang w:val="en-US"/>
        </w:rPr>
      </w:pPr>
      <w:r w:rsidRPr="00EB1CC4">
        <w:rPr>
          <w:rFonts w:asciiTheme="majorHAnsi" w:hAnsiTheme="majorHAnsi"/>
          <w:lang w:val="en-US"/>
        </w:rPr>
        <w:fldChar w:fldCharType="begin"/>
      </w:r>
      <w:r w:rsidRPr="00EB1CC4">
        <w:rPr>
          <w:rFonts w:asciiTheme="majorHAnsi" w:hAnsiTheme="majorHAnsi"/>
          <w:lang w:val="en-US"/>
        </w:rPr>
        <w:instrText xml:space="preserve"> HYPERLINK "https://sps.mesago.com/nuernberg/en/press.html" </w:instrText>
      </w:r>
      <w:r w:rsidRPr="00EB1CC4">
        <w:rPr>
          <w:rFonts w:asciiTheme="majorHAnsi" w:hAnsiTheme="majorHAnsi"/>
          <w:lang w:val="en-US"/>
        </w:rPr>
        <w:fldChar w:fldCharType="separate"/>
      </w:r>
      <w:r w:rsidRPr="00EB1CC4">
        <w:rPr>
          <w:rStyle w:val="Hyperlink"/>
          <w:rFonts w:asciiTheme="majorHAnsi" w:hAnsiTheme="majorHAnsi"/>
          <w:lang w:val="en-US"/>
        </w:rPr>
        <w:t xml:space="preserve">Press - SPS </w:t>
      </w:r>
      <w:r w:rsidRPr="00EB1CC4">
        <w:rPr>
          <w:rFonts w:asciiTheme="majorHAnsi" w:hAnsiTheme="majorHAnsi"/>
          <w:lang w:val="en-US"/>
        </w:rPr>
        <w:fldChar w:fldCharType="end"/>
      </w:r>
    </w:p>
    <w:p w14:paraId="78A8F9D4" w14:textId="77777777" w:rsidR="00C56C0A" w:rsidRPr="00EB1CC4" w:rsidRDefault="00C06975" w:rsidP="002757C9">
      <w:pPr>
        <w:pStyle w:val="berschrift4"/>
      </w:pPr>
      <w:bookmarkStart w:id="6" w:name="Netzueberschrift"/>
      <w:bookmarkEnd w:id="6"/>
      <w:r w:rsidRPr="00EB1CC4">
        <w:rPr>
          <w:bCs/>
          <w:iCs w:val="0"/>
        </w:rPr>
        <w:lastRenderedPageBreak/>
        <w:t>Links to websites:</w:t>
      </w:r>
    </w:p>
    <w:bookmarkStart w:id="7" w:name="Netz"/>
    <w:bookmarkEnd w:id="7"/>
    <w:p w14:paraId="5FD88D8A" w14:textId="76D24EDA" w:rsidR="003F716F" w:rsidRPr="00EB1CC4" w:rsidRDefault="00946EBA" w:rsidP="00E46ED5">
      <w:pPr>
        <w:pStyle w:val="Continuoustext"/>
        <w:rPr>
          <w:rStyle w:val="Hyperlink"/>
          <w:rFonts w:asciiTheme="majorHAnsi" w:hAnsiTheme="majorHAnsi"/>
          <w:szCs w:val="20"/>
          <w:lang w:val="en-US"/>
        </w:rPr>
      </w:pPr>
      <w:r w:rsidRPr="00EB1CC4">
        <w:rPr>
          <w:rFonts w:asciiTheme="majorHAnsi" w:hAnsiTheme="majorHAnsi"/>
          <w:lang w:val="en-US"/>
        </w:rPr>
        <w:fldChar w:fldCharType="begin"/>
      </w:r>
      <w:r w:rsidRPr="00EB1CC4">
        <w:rPr>
          <w:rFonts w:asciiTheme="majorHAnsi" w:hAnsiTheme="majorHAnsi"/>
          <w:lang w:val="en-US"/>
        </w:rPr>
        <w:instrText>HYPERLINK "https://sps.mesago.com/nuernberg/en.html"</w:instrText>
      </w:r>
      <w:r w:rsidRPr="00EB1CC4">
        <w:rPr>
          <w:rFonts w:asciiTheme="majorHAnsi" w:hAnsiTheme="majorHAnsi"/>
          <w:lang w:val="en-US"/>
        </w:rPr>
        <w:fldChar w:fldCharType="separate"/>
      </w:r>
      <w:r w:rsidRPr="00EB1CC4">
        <w:rPr>
          <w:rFonts w:asciiTheme="majorHAnsi" w:hAnsiTheme="majorHAnsi"/>
          <w:lang w:val="en-US"/>
        </w:rPr>
        <w:t>SPS - smart production solutions</w:t>
      </w:r>
      <w:r w:rsidRPr="00EB1CC4">
        <w:rPr>
          <w:rFonts w:asciiTheme="majorHAnsi" w:hAnsiTheme="majorHAnsi"/>
          <w:lang w:val="en-US"/>
        </w:rPr>
        <w:fldChar w:fldCharType="end"/>
      </w:r>
      <w:r w:rsidRPr="00EB1CC4">
        <w:rPr>
          <w:rFonts w:asciiTheme="majorHAnsi" w:hAnsiTheme="majorHAnsi"/>
          <w:color w:val="auto"/>
          <w:lang w:val="en-US"/>
        </w:rPr>
        <w:t xml:space="preserve"> </w:t>
      </w:r>
      <w:r w:rsidRPr="00EB1CC4">
        <w:rPr>
          <w:rFonts w:asciiTheme="majorHAnsi" w:hAnsiTheme="majorHAnsi"/>
          <w:color w:val="auto"/>
          <w:lang w:val="en-US"/>
        </w:rPr>
        <w:br/>
      </w:r>
      <w:hyperlink r:id="rId12" w:history="1">
        <w:r w:rsidR="004A5ECF">
          <w:rPr>
            <w:rStyle w:val="Hyperlink"/>
            <w:lang w:val="cs-CZ"/>
          </w:rPr>
          <w:t>https://x.com/spsmesse</w:t>
        </w:r>
      </w:hyperlink>
      <w:r w:rsidRPr="00EB1CC4">
        <w:rPr>
          <w:rFonts w:asciiTheme="majorHAnsi" w:hAnsiTheme="majorHAnsi"/>
          <w:color w:val="auto"/>
          <w:lang w:val="en-US"/>
        </w:rPr>
        <w:br/>
      </w:r>
      <w:hyperlink r:id="rId13" w:history="1">
        <w:r w:rsidRPr="00EB1CC4">
          <w:rPr>
            <w:rStyle w:val="Hyperlink"/>
            <w:rFonts w:asciiTheme="majorHAnsi" w:hAnsiTheme="majorHAnsi"/>
            <w:lang w:val="en-US"/>
          </w:rPr>
          <w:t xml:space="preserve">https://www.facebook.com/spsmesse </w:t>
        </w:r>
        <w:r w:rsidRPr="00EB1CC4">
          <w:rPr>
            <w:rStyle w:val="Hyperlink"/>
            <w:rFonts w:asciiTheme="majorHAnsi" w:hAnsiTheme="majorHAnsi"/>
            <w:lang w:val="en-US"/>
          </w:rPr>
          <w:br/>
        </w:r>
      </w:hyperlink>
      <w:hyperlink r:id="rId14" w:history="1">
        <w:r w:rsidRPr="00EB1CC4">
          <w:rPr>
            <w:rStyle w:val="Hyperlink"/>
            <w:rFonts w:asciiTheme="majorHAnsi" w:hAnsiTheme="majorHAnsi"/>
            <w:lang w:val="en-US"/>
          </w:rPr>
          <w:t>https://www.linkedin.com/showcase/sps-smart-production-solutions/</w:t>
        </w:r>
      </w:hyperlink>
      <w:r w:rsidRPr="00EB1CC4">
        <w:rPr>
          <w:rFonts w:asciiTheme="majorHAnsi" w:hAnsiTheme="majorHAnsi"/>
          <w:color w:val="auto"/>
          <w:lang w:val="en-US"/>
        </w:rPr>
        <w:t xml:space="preserve"> </w:t>
      </w:r>
      <w:r w:rsidRPr="00EB1CC4">
        <w:rPr>
          <w:rFonts w:asciiTheme="majorHAnsi" w:hAnsiTheme="majorHAnsi"/>
          <w:color w:val="auto"/>
          <w:lang w:val="en-US"/>
        </w:rPr>
        <w:br/>
      </w:r>
      <w:hyperlink r:id="rId15" w:history="1">
        <w:r w:rsidRPr="00EB1CC4">
          <w:rPr>
            <w:rStyle w:val="Hyperlink"/>
            <w:rFonts w:asciiTheme="majorHAnsi" w:hAnsiTheme="majorHAnsi"/>
            <w:szCs w:val="20"/>
            <w:lang w:val="en-US"/>
          </w:rPr>
          <w:t>https://www.instagram.com/spsmesse/</w:t>
        </w:r>
      </w:hyperlink>
    </w:p>
    <w:p w14:paraId="0072CCCE" w14:textId="77777777" w:rsidR="00E46ED5" w:rsidRPr="00EB1CC4" w:rsidRDefault="00E46ED5" w:rsidP="00E46ED5">
      <w:pPr>
        <w:pStyle w:val="Continuoustext"/>
        <w:rPr>
          <w:rFonts w:asciiTheme="majorHAnsi" w:hAnsiTheme="majorHAnsi"/>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B1CC4" w14:paraId="46D167E0" w14:textId="77777777" w:rsidTr="00D27EB6">
        <w:tc>
          <w:tcPr>
            <w:tcW w:w="5000" w:type="pct"/>
            <w:tcMar>
              <w:left w:w="142" w:type="dxa"/>
              <w:right w:w="0" w:type="dxa"/>
            </w:tcMar>
          </w:tcPr>
          <w:p w14:paraId="11BAD02F" w14:textId="7463CB8F" w:rsidR="003902B2" w:rsidRPr="00EB1CC4" w:rsidRDefault="001939ED" w:rsidP="003A4F8E">
            <w:pPr>
              <w:pStyle w:val="Logogram"/>
            </w:pPr>
            <w:r w:rsidRPr="00EB1CC4">
              <w:rPr>
                <w:bCs/>
                <w:iCs w:val="0"/>
                <w:noProof/>
              </w:rPr>
              <w:drawing>
                <wp:anchor distT="0" distB="0" distL="114300" distR="114300" simplePos="0" relativeHeight="251658240" behindDoc="0" locked="0" layoutInCell="1" allowOverlap="1" wp14:anchorId="33851AF2" wp14:editId="106F810B">
                  <wp:simplePos x="0" y="0"/>
                  <wp:positionH relativeFrom="column">
                    <wp:posOffset>6985</wp:posOffset>
                  </wp:positionH>
                  <wp:positionV relativeFrom="paragraph">
                    <wp:posOffset>33655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4A5ECF" w14:paraId="384C85AF" w14:textId="77777777" w:rsidTr="00D27EB6">
        <w:tc>
          <w:tcPr>
            <w:tcW w:w="5000" w:type="pct"/>
          </w:tcPr>
          <w:p w14:paraId="6A8ADD2E" w14:textId="77777777" w:rsidR="003902B2" w:rsidRPr="00EB1CC4" w:rsidRDefault="009045C6" w:rsidP="003A4F8E">
            <w:pPr>
              <w:pStyle w:val="Contact"/>
            </w:pPr>
            <w:r w:rsidRPr="00EB1CC4">
              <w:rPr>
                <w:bCs/>
                <w:iCs w:val="0"/>
              </w:rPr>
              <w:t>Your contact:</w:t>
            </w:r>
          </w:p>
          <w:p w14:paraId="61AF6431" w14:textId="1391A9D2" w:rsidR="00B31E94" w:rsidRPr="00EB1CC4" w:rsidRDefault="00E46ED5" w:rsidP="00B31E94">
            <w:pPr>
              <w:pStyle w:val="Continuoustext"/>
              <w:rPr>
                <w:rFonts w:asciiTheme="majorHAnsi" w:hAnsiTheme="majorHAnsi"/>
                <w:lang w:val="en-US"/>
              </w:rPr>
            </w:pPr>
            <w:r w:rsidRPr="00EB1CC4">
              <w:rPr>
                <w:rFonts w:asciiTheme="majorHAnsi" w:hAnsiTheme="majorHAnsi"/>
                <w:lang w:val="en-US"/>
              </w:rPr>
              <w:t>Luise Werner</w:t>
            </w:r>
            <w:r w:rsidRPr="00EB1CC4">
              <w:rPr>
                <w:rFonts w:asciiTheme="majorHAnsi" w:hAnsiTheme="majorHAnsi"/>
                <w:lang w:val="en-US"/>
              </w:rPr>
              <w:br/>
              <w:t>Phone: +49 711 61946-406</w:t>
            </w:r>
            <w:r w:rsidRPr="00EB1CC4">
              <w:rPr>
                <w:rFonts w:asciiTheme="majorHAnsi" w:hAnsiTheme="majorHAnsi"/>
                <w:lang w:val="en-US"/>
              </w:rPr>
              <w:br/>
              <w:t>Luise.Werner@mesago.com</w:t>
            </w:r>
          </w:p>
          <w:p w14:paraId="729AD0E3" w14:textId="6E516BB2" w:rsidR="009F0D32" w:rsidRPr="00B64050" w:rsidRDefault="005855F0" w:rsidP="005855F0">
            <w:pPr>
              <w:pStyle w:val="Continuoustext"/>
              <w:rPr>
                <w:rFonts w:asciiTheme="majorHAnsi" w:hAnsiTheme="majorHAnsi"/>
              </w:rPr>
            </w:pPr>
            <w:r w:rsidRPr="00B64050">
              <w:rPr>
                <w:rFonts w:asciiTheme="majorHAnsi" w:hAnsiTheme="majorHAnsi"/>
              </w:rPr>
              <w:t>Mesago Messe Frankfurt GmbH</w:t>
            </w:r>
            <w:r w:rsidRPr="00B64050">
              <w:rPr>
                <w:rFonts w:asciiTheme="majorHAnsi" w:hAnsiTheme="majorHAnsi"/>
              </w:rPr>
              <w:br/>
              <w:t>Rotebuehlstraße 83 -85</w:t>
            </w:r>
            <w:r w:rsidRPr="00B64050">
              <w:rPr>
                <w:rFonts w:asciiTheme="majorHAnsi" w:hAnsiTheme="majorHAnsi"/>
              </w:rPr>
              <w:br/>
              <w:t>70178 Stuttgart</w:t>
            </w:r>
            <w:r w:rsidRPr="00B64050">
              <w:rPr>
                <w:rFonts w:asciiTheme="majorHAnsi" w:hAnsiTheme="majorHAnsi"/>
              </w:rPr>
              <w:br/>
              <w:t>Germany</w:t>
            </w:r>
            <w:r w:rsidRPr="00B64050">
              <w:rPr>
                <w:rFonts w:asciiTheme="majorHAnsi" w:hAnsiTheme="majorHAnsi"/>
              </w:rPr>
              <w:br/>
            </w:r>
            <w:hyperlink r:id="rId17" w:history="1">
              <w:r w:rsidRPr="00B64050">
                <w:rPr>
                  <w:rStyle w:val="Hyperlink"/>
                  <w:rFonts w:asciiTheme="majorHAnsi" w:hAnsiTheme="majorHAnsi"/>
                </w:rPr>
                <w:t>www.mesago.com</w:t>
              </w:r>
            </w:hyperlink>
          </w:p>
        </w:tc>
      </w:tr>
    </w:tbl>
    <w:p w14:paraId="5F29D09F" w14:textId="1F9FD1B1" w:rsidR="005855F0" w:rsidRPr="00EB1CC4" w:rsidRDefault="005855F0" w:rsidP="00D425CB">
      <w:pPr>
        <w:pStyle w:val="berschrift4"/>
        <w:rPr>
          <w:rFonts w:eastAsia="Times New Roman"/>
        </w:rPr>
      </w:pPr>
      <w:r w:rsidRPr="00EB1CC4">
        <w:rPr>
          <w:rFonts w:eastAsia="Times New Roman"/>
          <w:bCs/>
          <w:iCs w:val="0"/>
        </w:rPr>
        <w:t>Background information on Mesago Messe Frankfurt GmbH</w:t>
      </w:r>
    </w:p>
    <w:p w14:paraId="78A1027A" w14:textId="56E63F28" w:rsidR="00AC7878" w:rsidRPr="00EB1CC4" w:rsidRDefault="00AC7878" w:rsidP="00AC7878">
      <w:pPr>
        <w:autoSpaceDE w:val="0"/>
        <w:autoSpaceDN w:val="0"/>
        <w:adjustRightInd w:val="0"/>
        <w:rPr>
          <w:rFonts w:asciiTheme="majorHAnsi" w:hAnsiTheme="majorHAnsi" w:cs="Arial"/>
        </w:rPr>
      </w:pPr>
      <w:r w:rsidRPr="00EB1CC4">
        <w:rPr>
          <w:rFonts w:asciiTheme="majorHAnsi" w:hAnsiTheme="majorHAnsi"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8" w:history="1">
        <w:r w:rsidRPr="00EB1CC4">
          <w:rPr>
            <w:rFonts w:asciiTheme="majorHAnsi" w:hAnsiTheme="majorHAnsi" w:cs="Arial"/>
          </w:rPr>
          <w:t>mesago.com</w:t>
        </w:r>
      </w:hyperlink>
      <w:r w:rsidRPr="00EB1CC4">
        <w:rPr>
          <w:rFonts w:asciiTheme="majorHAnsi" w:hAnsiTheme="majorHAnsi" w:cs="Arial"/>
        </w:rPr>
        <w:t>)</w:t>
      </w:r>
    </w:p>
    <w:p w14:paraId="6AB14FBB" w14:textId="253AE32C" w:rsidR="00A925F0" w:rsidRPr="00EB1CC4" w:rsidRDefault="009045C6" w:rsidP="00D425CB">
      <w:pPr>
        <w:pStyle w:val="berschrift4"/>
        <w:rPr>
          <w:rFonts w:eastAsia="Times New Roman"/>
        </w:rPr>
      </w:pPr>
      <w:r w:rsidRPr="00EB1CC4">
        <w:rPr>
          <w:rFonts w:eastAsia="Times New Roman"/>
          <w:bCs/>
          <w:iCs w:val="0"/>
        </w:rPr>
        <w:t>Background information on Messe Frankfurt</w:t>
      </w:r>
    </w:p>
    <w:p w14:paraId="2F4CABE0" w14:textId="2CF2F89C" w:rsidR="009045C6" w:rsidRPr="00EB1CC4" w:rsidRDefault="004A5ECF" w:rsidP="00854A27">
      <w:pPr>
        <w:pStyle w:val="Continuoustext"/>
        <w:rPr>
          <w:rFonts w:asciiTheme="majorHAnsi" w:hAnsiTheme="majorHAnsi"/>
          <w:lang w:val="en-US"/>
        </w:rPr>
      </w:pPr>
      <w:hyperlink r:id="rId19" w:history="1">
        <w:r w:rsidR="006D7718" w:rsidRPr="00EB1CC4">
          <w:rPr>
            <w:rStyle w:val="Hyperlink"/>
            <w:rFonts w:asciiTheme="majorHAnsi" w:hAnsiTheme="majorHAnsi"/>
            <w:lang w:val="en-US"/>
          </w:rPr>
          <w:t>www.messefrankfurt.com/background-information</w:t>
        </w:r>
      </w:hyperlink>
    </w:p>
    <w:p w14:paraId="2B6A7C47" w14:textId="77777777" w:rsidR="00B36757" w:rsidRPr="00EB1CC4" w:rsidRDefault="00AF2C83" w:rsidP="00B36757">
      <w:pPr>
        <w:pStyle w:val="berschrift4"/>
        <w:rPr>
          <w:rFonts w:eastAsia="Times New Roman"/>
        </w:rPr>
      </w:pPr>
      <w:r w:rsidRPr="00EB1CC4">
        <w:rPr>
          <w:rFonts w:eastAsia="Times New Roman"/>
          <w:bCs/>
          <w:iCs w:val="0"/>
        </w:rPr>
        <w:t>Sustainability at Messe Frankfurt</w:t>
      </w:r>
    </w:p>
    <w:p w14:paraId="2F2E89B5" w14:textId="77777777" w:rsidR="00B36757" w:rsidRPr="00EB1CC4" w:rsidRDefault="004A5ECF" w:rsidP="00B36757">
      <w:pPr>
        <w:pStyle w:val="Continuoustext"/>
        <w:rPr>
          <w:lang w:val="en-US"/>
        </w:rPr>
      </w:pPr>
      <w:hyperlink r:id="rId20" w:anchor="sustainability" w:history="1">
        <w:r w:rsidR="006D7718" w:rsidRPr="00EB1CC4">
          <w:rPr>
            <w:rStyle w:val="Hyperlink"/>
            <w:rFonts w:asciiTheme="majorHAnsi" w:hAnsiTheme="majorHAnsi"/>
            <w:lang w:val="en-US"/>
          </w:rPr>
          <w:t>www.messefrankfurt.com/sustainability-information</w:t>
        </w:r>
      </w:hyperlink>
    </w:p>
    <w:sectPr w:rsidR="00B36757" w:rsidRPr="00EB1C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A10A2"/>
    <w:multiLevelType w:val="hybridMultilevel"/>
    <w:tmpl w:val="B6A8FF10"/>
    <w:lvl w:ilvl="0" w:tplc="15BE7FD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3CA6381"/>
    <w:multiLevelType w:val="hybridMultilevel"/>
    <w:tmpl w:val="47420EEA"/>
    <w:lvl w:ilvl="0" w:tplc="15BE7FD4">
      <w:numFmt w:val="bullet"/>
      <w:lvlText w:val="•"/>
      <w:lvlJc w:val="left"/>
      <w:pPr>
        <w:ind w:left="720" w:hanging="360"/>
      </w:pPr>
      <w:rPr>
        <w:rFonts w:ascii="Arial" w:eastAsia="Times New Roman" w:hAnsi="Arial" w:cs="Aria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2350"/>
    <w:rsid w:val="00027A61"/>
    <w:rsid w:val="00065CD7"/>
    <w:rsid w:val="00076FCE"/>
    <w:rsid w:val="0008750D"/>
    <w:rsid w:val="000A0BA0"/>
    <w:rsid w:val="000A655B"/>
    <w:rsid w:val="000B36E1"/>
    <w:rsid w:val="000C6772"/>
    <w:rsid w:val="000D5BFC"/>
    <w:rsid w:val="000D7791"/>
    <w:rsid w:val="00105788"/>
    <w:rsid w:val="001211FD"/>
    <w:rsid w:val="00123F65"/>
    <w:rsid w:val="00131FFA"/>
    <w:rsid w:val="0015257C"/>
    <w:rsid w:val="00160C36"/>
    <w:rsid w:val="00166B37"/>
    <w:rsid w:val="001939ED"/>
    <w:rsid w:val="001C6934"/>
    <w:rsid w:val="001D2CB3"/>
    <w:rsid w:val="001F14E5"/>
    <w:rsid w:val="00221135"/>
    <w:rsid w:val="00222267"/>
    <w:rsid w:val="0023133C"/>
    <w:rsid w:val="00237038"/>
    <w:rsid w:val="00240018"/>
    <w:rsid w:val="00247B78"/>
    <w:rsid w:val="00264C39"/>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3D1B"/>
    <w:rsid w:val="003F716F"/>
    <w:rsid w:val="0042362C"/>
    <w:rsid w:val="00424857"/>
    <w:rsid w:val="00436365"/>
    <w:rsid w:val="0045113D"/>
    <w:rsid w:val="00467388"/>
    <w:rsid w:val="0047767F"/>
    <w:rsid w:val="00484385"/>
    <w:rsid w:val="0049137E"/>
    <w:rsid w:val="00493E4E"/>
    <w:rsid w:val="004A1916"/>
    <w:rsid w:val="004A5ECF"/>
    <w:rsid w:val="004F1D64"/>
    <w:rsid w:val="00505759"/>
    <w:rsid w:val="00523505"/>
    <w:rsid w:val="0052790E"/>
    <w:rsid w:val="00536FE2"/>
    <w:rsid w:val="00540045"/>
    <w:rsid w:val="00541155"/>
    <w:rsid w:val="00566B83"/>
    <w:rsid w:val="0058253E"/>
    <w:rsid w:val="005855F0"/>
    <w:rsid w:val="00591F4E"/>
    <w:rsid w:val="005959CD"/>
    <w:rsid w:val="005A13EF"/>
    <w:rsid w:val="005B2BAD"/>
    <w:rsid w:val="005B33FB"/>
    <w:rsid w:val="005E3C63"/>
    <w:rsid w:val="006241DE"/>
    <w:rsid w:val="00633CAD"/>
    <w:rsid w:val="00673621"/>
    <w:rsid w:val="00696BE5"/>
    <w:rsid w:val="006A698F"/>
    <w:rsid w:val="006C1E26"/>
    <w:rsid w:val="006C6DCE"/>
    <w:rsid w:val="006D7718"/>
    <w:rsid w:val="00701D02"/>
    <w:rsid w:val="00710E0D"/>
    <w:rsid w:val="00714D37"/>
    <w:rsid w:val="00726822"/>
    <w:rsid w:val="00732920"/>
    <w:rsid w:val="00734106"/>
    <w:rsid w:val="0076139D"/>
    <w:rsid w:val="00765A75"/>
    <w:rsid w:val="00765F4E"/>
    <w:rsid w:val="0078718F"/>
    <w:rsid w:val="00793455"/>
    <w:rsid w:val="007B2F67"/>
    <w:rsid w:val="007B3A1C"/>
    <w:rsid w:val="007C23F6"/>
    <w:rsid w:val="007C41C1"/>
    <w:rsid w:val="007C62B4"/>
    <w:rsid w:val="007D6943"/>
    <w:rsid w:val="007F69A9"/>
    <w:rsid w:val="00804671"/>
    <w:rsid w:val="00807121"/>
    <w:rsid w:val="00807C5C"/>
    <w:rsid w:val="00823B2D"/>
    <w:rsid w:val="00827354"/>
    <w:rsid w:val="008361FB"/>
    <w:rsid w:val="0084260E"/>
    <w:rsid w:val="00854A27"/>
    <w:rsid w:val="00856818"/>
    <w:rsid w:val="00867A39"/>
    <w:rsid w:val="0088042D"/>
    <w:rsid w:val="008A5802"/>
    <w:rsid w:val="008A5874"/>
    <w:rsid w:val="008C479B"/>
    <w:rsid w:val="008D5680"/>
    <w:rsid w:val="008E4E88"/>
    <w:rsid w:val="008F02ED"/>
    <w:rsid w:val="009045C6"/>
    <w:rsid w:val="00905800"/>
    <w:rsid w:val="0091195F"/>
    <w:rsid w:val="009349EF"/>
    <w:rsid w:val="00936976"/>
    <w:rsid w:val="009373ED"/>
    <w:rsid w:val="00937762"/>
    <w:rsid w:val="00946EBA"/>
    <w:rsid w:val="00950F1B"/>
    <w:rsid w:val="00995161"/>
    <w:rsid w:val="009A6630"/>
    <w:rsid w:val="009B3394"/>
    <w:rsid w:val="009F0D32"/>
    <w:rsid w:val="00A15BC8"/>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2760B"/>
    <w:rsid w:val="00B3106E"/>
    <w:rsid w:val="00B31E94"/>
    <w:rsid w:val="00B36757"/>
    <w:rsid w:val="00B64050"/>
    <w:rsid w:val="00B9799F"/>
    <w:rsid w:val="00BA0462"/>
    <w:rsid w:val="00BA056D"/>
    <w:rsid w:val="00BA7747"/>
    <w:rsid w:val="00BE02F5"/>
    <w:rsid w:val="00BE20F1"/>
    <w:rsid w:val="00BE3A4E"/>
    <w:rsid w:val="00C053EE"/>
    <w:rsid w:val="00C06975"/>
    <w:rsid w:val="00C12A06"/>
    <w:rsid w:val="00C17FAD"/>
    <w:rsid w:val="00C25464"/>
    <w:rsid w:val="00C25FCC"/>
    <w:rsid w:val="00C2765B"/>
    <w:rsid w:val="00C35A1E"/>
    <w:rsid w:val="00C43C44"/>
    <w:rsid w:val="00C45A4E"/>
    <w:rsid w:val="00C5287E"/>
    <w:rsid w:val="00C55078"/>
    <w:rsid w:val="00C56C0A"/>
    <w:rsid w:val="00C70C80"/>
    <w:rsid w:val="00C81BE2"/>
    <w:rsid w:val="00C85550"/>
    <w:rsid w:val="00CE3DF1"/>
    <w:rsid w:val="00CF138C"/>
    <w:rsid w:val="00D00796"/>
    <w:rsid w:val="00D0411E"/>
    <w:rsid w:val="00D22FE1"/>
    <w:rsid w:val="00D27EB6"/>
    <w:rsid w:val="00D425CB"/>
    <w:rsid w:val="00D51603"/>
    <w:rsid w:val="00D536AD"/>
    <w:rsid w:val="00D54056"/>
    <w:rsid w:val="00D67944"/>
    <w:rsid w:val="00D704B4"/>
    <w:rsid w:val="00D708BD"/>
    <w:rsid w:val="00D83AE9"/>
    <w:rsid w:val="00DA7114"/>
    <w:rsid w:val="00DB728F"/>
    <w:rsid w:val="00DD314C"/>
    <w:rsid w:val="00E04E00"/>
    <w:rsid w:val="00E13633"/>
    <w:rsid w:val="00E31507"/>
    <w:rsid w:val="00E32257"/>
    <w:rsid w:val="00E323AF"/>
    <w:rsid w:val="00E34365"/>
    <w:rsid w:val="00E35847"/>
    <w:rsid w:val="00E36F51"/>
    <w:rsid w:val="00E37595"/>
    <w:rsid w:val="00E42D0A"/>
    <w:rsid w:val="00E436CB"/>
    <w:rsid w:val="00E454F8"/>
    <w:rsid w:val="00E46ED5"/>
    <w:rsid w:val="00E82225"/>
    <w:rsid w:val="00E87FDA"/>
    <w:rsid w:val="00EA1E34"/>
    <w:rsid w:val="00EA34CF"/>
    <w:rsid w:val="00EB1CC4"/>
    <w:rsid w:val="00EB4CBC"/>
    <w:rsid w:val="00EC05B5"/>
    <w:rsid w:val="00EC4C24"/>
    <w:rsid w:val="00EE5AA0"/>
    <w:rsid w:val="00EF3E44"/>
    <w:rsid w:val="00F11B29"/>
    <w:rsid w:val="00F164D8"/>
    <w:rsid w:val="00F17FA5"/>
    <w:rsid w:val="00F37410"/>
    <w:rsid w:val="00F501FE"/>
    <w:rsid w:val="00F6297C"/>
    <w:rsid w:val="00F64A42"/>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US"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B3106E"/>
    <w:rPr>
      <w:sz w:val="16"/>
      <w:szCs w:val="16"/>
    </w:rPr>
  </w:style>
  <w:style w:type="paragraph" w:styleId="Kommentartext">
    <w:name w:val="annotation text"/>
    <w:basedOn w:val="Standard"/>
    <w:link w:val="KommentartextZchn"/>
    <w:uiPriority w:val="99"/>
    <w:semiHidden/>
    <w:rsid w:val="00B310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106E"/>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B3106E"/>
    <w:rPr>
      <w:b/>
      <w:bCs/>
    </w:rPr>
  </w:style>
  <w:style w:type="character" w:customStyle="1" w:styleId="KommentarthemaZchn">
    <w:name w:val="Kommentarthema Zchn"/>
    <w:basedOn w:val="KommentartextZchn"/>
    <w:link w:val="Kommentarthema"/>
    <w:uiPriority w:val="99"/>
    <w:semiHidden/>
    <w:rsid w:val="00B3106E"/>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2926">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sps_insights.html" TargetMode="External"/><Relationship Id="rId13" Type="http://schemas.openxmlformats.org/officeDocument/2006/relationships/hyperlink" Target="https://www.facebook.com/spsmesse" TargetMode="External"/><Relationship Id="rId18" Type="http://schemas.openxmlformats.org/officeDocument/2006/relationships/hyperlink" Target="https://corporate.mesago.com/events/e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sps.mesago.com/nuernberg/en/expo/for_visitors.html" TargetMode="External"/><Relationship Id="rId12" Type="http://schemas.openxmlformats.org/officeDocument/2006/relationships/hyperlink" Target="https://x.com/spsmesse" TargetMode="External"/><Relationship Id="rId17" Type="http://schemas.openxmlformats.org/officeDocument/2006/relationships/hyperlink" Target="https://corporate.mesago.com/events/en.htm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nstagram.com/spsmesse/" TargetMode="External"/><Relationship Id="rId10" Type="http://schemas.openxmlformats.org/officeDocument/2006/relationships/hyperlink" Target="https://sps.mesago.com/nuernberg/en/jobs_in_automation.html" TargetMode="External"/><Relationship Id="rId19" Type="http://schemas.openxmlformats.org/officeDocument/2006/relationships/hyperlink" Target="http://www.messefrankfurt.com/background-information" TargetMode="External"/><Relationship Id="rId4" Type="http://schemas.openxmlformats.org/officeDocument/2006/relationships/settings" Target="settings.xml"/><Relationship Id="rId9" Type="http://schemas.openxmlformats.org/officeDocument/2006/relationships/hyperlink" Target="https://sps.mesago.com/nuernberg/en/sps_insights/industry_news.html" TargetMode="External"/><Relationship Id="rId14" Type="http://schemas.openxmlformats.org/officeDocument/2006/relationships/hyperlink" Target="https://www.linkedin.com/showcase/sps-smart-production-solu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7689</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Messe Frankfurt GmbH</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Werner, Luise</cp:lastModifiedBy>
  <cp:revision>24</cp:revision>
  <cp:lastPrinted>2023-09-12T11:06:00Z</cp:lastPrinted>
  <dcterms:created xsi:type="dcterms:W3CDTF">2024-08-01T05:56:00Z</dcterms:created>
  <dcterms:modified xsi:type="dcterms:W3CDTF">2024-08-26T10:28:00Z</dcterms:modified>
</cp:coreProperties>
</file>