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rsidRPr="00EF63DF" w14:paraId="72656912" w14:textId="77777777" w:rsidTr="00D362FB">
        <w:trPr>
          <w:trHeight w:hRule="exact" w:val="880"/>
          <w:hidden/>
        </w:trPr>
        <w:tc>
          <w:tcPr>
            <w:tcW w:w="7348" w:type="dxa"/>
          </w:tcPr>
          <w:p w14:paraId="61422EE1" w14:textId="305D7DA1" w:rsidR="00ED1F74" w:rsidRPr="00757DA2" w:rsidRDefault="00853888" w:rsidP="00B17AE2">
            <w:pPr>
              <w:pStyle w:val="berschrift1"/>
              <w:ind w:left="0"/>
              <w:rPr>
                <w:vanish/>
              </w:rPr>
            </w:pPr>
            <w:r>
              <w:rPr>
                <w:b/>
                <w:bCs/>
                <w:vanish/>
                <w:sz w:val="22"/>
                <w:szCs w:val="22"/>
              </w:rPr>
              <w:t>Tisková zpráva</w:t>
            </w:r>
          </w:p>
        </w:tc>
        <w:tc>
          <w:tcPr>
            <w:tcW w:w="2999" w:type="dxa"/>
          </w:tcPr>
          <w:p w14:paraId="430D5AE9" w14:textId="65A6B740" w:rsidR="00ED1F74" w:rsidRPr="00EF63DF" w:rsidRDefault="00AC0ACE">
            <w:pPr>
              <w:pStyle w:val="Kopfzeile"/>
              <w:tabs>
                <w:tab w:val="clear" w:pos="4819"/>
                <w:tab w:val="clear" w:pos="9071"/>
                <w:tab w:val="left" w:pos="1559"/>
              </w:tabs>
              <w:spacing w:before="220" w:line="250" w:lineRule="exact"/>
              <w:ind w:right="569"/>
              <w:rPr>
                <w:noProof/>
                <w:szCs w:val="22"/>
              </w:rPr>
            </w:pPr>
            <w:bookmarkStart w:id="0" w:name="Vdatum"/>
            <w:bookmarkEnd w:id="0"/>
            <w:r>
              <w:rPr>
                <w:noProof/>
                <w:szCs w:val="22"/>
                <w:lang w:val="cs"/>
              </w:rPr>
              <w:t>18. července 2023</w:t>
            </w:r>
          </w:p>
        </w:tc>
      </w:tr>
      <w:tr w:rsidR="00ED1F74" w:rsidRPr="006F50E1" w14:paraId="4BCE48E6" w14:textId="77777777" w:rsidTr="00FD2D15">
        <w:trPr>
          <w:trHeight w:val="1552"/>
        </w:trPr>
        <w:tc>
          <w:tcPr>
            <w:tcW w:w="7348" w:type="dxa"/>
            <w:tcMar>
              <w:top w:w="0" w:type="dxa"/>
            </w:tcMar>
          </w:tcPr>
          <w:p w14:paraId="1D8AE18B" w14:textId="1BDA2572" w:rsidR="00D362FB" w:rsidRPr="006F50E1" w:rsidRDefault="0064625B" w:rsidP="00567FEC">
            <w:pPr>
              <w:spacing w:line="280" w:lineRule="atLeast"/>
              <w:rPr>
                <w:noProof/>
                <w:highlight w:val="yellow"/>
              </w:rPr>
            </w:pPr>
            <w:bookmarkStart w:id="1" w:name="Thema1"/>
            <w:bookmarkStart w:id="2" w:name="Thema2"/>
            <w:bookmarkStart w:id="3" w:name="Betreff"/>
            <w:bookmarkEnd w:id="1"/>
            <w:bookmarkEnd w:id="2"/>
            <w:bookmarkEnd w:id="3"/>
            <w:r w:rsidRPr="00B7319A">
              <w:rPr>
                <w:rFonts w:cs="Arial"/>
                <w:sz w:val="36"/>
                <w:szCs w:val="36"/>
                <w:lang w:val="cs"/>
              </w:rPr>
              <w:t>Veletrh SPS 2023: rozšíření výstavní plochy na 16 hal</w:t>
            </w:r>
          </w:p>
        </w:tc>
        <w:tc>
          <w:tcPr>
            <w:tcW w:w="2999" w:type="dxa"/>
            <w:tcMar>
              <w:top w:w="0" w:type="dxa"/>
            </w:tcMar>
          </w:tcPr>
          <w:p w14:paraId="166C6DEE" w14:textId="77777777" w:rsidR="00E97201" w:rsidRPr="00B7319A" w:rsidRDefault="00E97201" w:rsidP="00E97201">
            <w:pPr>
              <w:spacing w:line="200" w:lineRule="exact"/>
              <w:rPr>
                <w:rFonts w:cs="Arial"/>
                <w:sz w:val="15"/>
                <w:szCs w:val="15"/>
                <w:lang w:val="en-US"/>
              </w:rPr>
            </w:pPr>
            <w:bookmarkStart w:id="4" w:name="Vmeinname"/>
            <w:bookmarkEnd w:id="4"/>
            <w:r w:rsidRPr="00B7319A">
              <w:rPr>
                <w:rFonts w:cs="Arial"/>
                <w:sz w:val="15"/>
                <w:szCs w:val="15"/>
                <w:lang w:val="cs"/>
              </w:rPr>
              <w:t>Vineeta Manglani</w:t>
            </w:r>
          </w:p>
          <w:p w14:paraId="58C20253" w14:textId="77777777" w:rsidR="00E97201" w:rsidRPr="00B7319A" w:rsidRDefault="00E97201" w:rsidP="00E97201">
            <w:pPr>
              <w:spacing w:line="200" w:lineRule="exact"/>
              <w:rPr>
                <w:rFonts w:cs="Arial"/>
                <w:sz w:val="15"/>
                <w:szCs w:val="15"/>
                <w:lang w:val="en-US"/>
              </w:rPr>
            </w:pPr>
            <w:r w:rsidRPr="00B7319A">
              <w:rPr>
                <w:rFonts w:cs="Arial"/>
                <w:sz w:val="15"/>
                <w:szCs w:val="15"/>
                <w:lang w:val="cs"/>
              </w:rPr>
              <w:t>Tel. +49 711 61946-297</w:t>
            </w:r>
          </w:p>
          <w:p w14:paraId="25E01334" w14:textId="77777777" w:rsidR="00E97201" w:rsidRPr="00B7319A" w:rsidRDefault="00E97201" w:rsidP="00E97201">
            <w:pPr>
              <w:spacing w:line="200" w:lineRule="exact"/>
              <w:rPr>
                <w:rFonts w:cs="Arial"/>
                <w:sz w:val="15"/>
                <w:szCs w:val="15"/>
                <w:lang w:val="en-US"/>
              </w:rPr>
            </w:pPr>
            <w:r w:rsidRPr="00B7319A">
              <w:rPr>
                <w:rFonts w:cs="Arial"/>
                <w:sz w:val="15"/>
                <w:szCs w:val="15"/>
                <w:lang w:val="cs"/>
              </w:rPr>
              <w:t>Vineeta.Manglani@mesago.com</w:t>
            </w:r>
          </w:p>
          <w:p w14:paraId="771D2872" w14:textId="63191BB9" w:rsidR="00D31A26" w:rsidRPr="00B7319A" w:rsidRDefault="00626B73" w:rsidP="000D06F1">
            <w:pPr>
              <w:spacing w:line="200" w:lineRule="atLeast"/>
              <w:rPr>
                <w:rFonts w:cs="Arial"/>
                <w:sz w:val="15"/>
                <w:szCs w:val="15"/>
              </w:rPr>
            </w:pPr>
            <w:hyperlink r:id="rId8" w:history="1">
              <w:r w:rsidR="00757DA2" w:rsidRPr="00B7319A">
                <w:rPr>
                  <w:sz w:val="15"/>
                  <w:szCs w:val="15"/>
                  <w:lang w:val="cs"/>
                </w:rPr>
                <w:t>sps-exhibition.com</w:t>
              </w:r>
            </w:hyperlink>
          </w:p>
          <w:p w14:paraId="572B3FCC" w14:textId="77777777" w:rsidR="00AC19E1" w:rsidRPr="00B7319A" w:rsidRDefault="00AC19E1" w:rsidP="00AC19E1">
            <w:pPr>
              <w:spacing w:line="200" w:lineRule="exact"/>
              <w:rPr>
                <w:rFonts w:cs="Arial"/>
                <w:sz w:val="15"/>
                <w:szCs w:val="15"/>
              </w:rPr>
            </w:pPr>
          </w:p>
          <w:p w14:paraId="62B4C3F4" w14:textId="77777777" w:rsidR="00ED1F74" w:rsidRPr="00B7319A" w:rsidRDefault="00ED1F74" w:rsidP="000D06F1">
            <w:pPr>
              <w:spacing w:line="200" w:lineRule="exact"/>
              <w:rPr>
                <w:szCs w:val="22"/>
              </w:rPr>
            </w:pPr>
          </w:p>
        </w:tc>
      </w:tr>
    </w:tbl>
    <w:p w14:paraId="3090ED5E" w14:textId="77777777" w:rsidR="0064625B" w:rsidRPr="00B7319A" w:rsidRDefault="0064625B" w:rsidP="0064625B">
      <w:pPr>
        <w:rPr>
          <w:rFonts w:cs="Arial"/>
          <w:b/>
          <w:bCs/>
          <w:szCs w:val="22"/>
          <w:lang w:val="cs"/>
        </w:rPr>
      </w:pPr>
      <w:bookmarkStart w:id="5" w:name="V_head1"/>
      <w:bookmarkEnd w:id="5"/>
      <w:r w:rsidRPr="00B7319A">
        <w:rPr>
          <w:rFonts w:cs="Arial"/>
          <w:b/>
          <w:bCs/>
          <w:szCs w:val="22"/>
          <w:lang w:val="cs"/>
        </w:rPr>
        <w:t>V rámci 32. ročníku veletrhu SPS – Smart Production Solutions – se v Norimberku ve dnech 14. – 16. listopadu 2023 očekává přibližně 1 300 vystavovatelů. Aktuální údaje o počtu rezervací vystavovatelů ukazují zřetelný nárůst významu veletrhu ve srovnání s loňským ročníkem, a tedy i vývoj veletrhu směrem ke stavu před koronavirem. Z tohoto důvodu pořadatel Mesago Messe Frankfurt rozšířil výstavní plochu o dvě veletržní haly.</w:t>
      </w:r>
    </w:p>
    <w:p w14:paraId="42EEF25C" w14:textId="77777777" w:rsidR="0064625B" w:rsidRPr="00B17AE2" w:rsidRDefault="0064625B" w:rsidP="0064625B">
      <w:pPr>
        <w:rPr>
          <w:rFonts w:cs="Arial"/>
          <w:b/>
          <w:szCs w:val="22"/>
          <w:highlight w:val="yellow"/>
          <w:lang w:val="cs"/>
        </w:rPr>
      </w:pPr>
    </w:p>
    <w:p w14:paraId="63D48AA3" w14:textId="77777777" w:rsidR="0064625B" w:rsidRPr="00B7319A" w:rsidRDefault="0064625B" w:rsidP="0064625B">
      <w:pPr>
        <w:rPr>
          <w:rFonts w:cs="Arial"/>
          <w:color w:val="000000" w:themeColor="text1"/>
          <w:szCs w:val="22"/>
          <w:lang w:val="cs"/>
        </w:rPr>
      </w:pPr>
      <w:r w:rsidRPr="00B7319A">
        <w:rPr>
          <w:rFonts w:cs="Arial"/>
          <w:color w:val="000000" w:themeColor="text1"/>
          <w:szCs w:val="22"/>
          <w:lang w:val="cs"/>
        </w:rPr>
        <w:t>V 16 výstavních halách – a tedy o dvě více než v roce 2022 – budou mít návštěvníci veletrhu možnost seznámit se s nejnovějšími trendy a vývojem v oblasti chytré a digitální automatizace, osobně si pohovořit s odborníky a najít řešení pro své projekty v oblasti automatizace. „Loňský ročník jasně ukázal, jak velký význam má veletrh SPS pro automatizační firmy, které tak mohou navázat na důležitou osobní a odbornou diskuzi s návštěvníky z uživatelských odvětví. Poptávka je v mezičase tak vysoká, že jsme se pro letošní ročník SPS rozhodli veletržní areál rozšířit o haly 3C a 8, tedy na celkem 16 hal,“ říká Sylke Schulz-Metzner, viceprezidentka SPS.</w:t>
      </w:r>
    </w:p>
    <w:p w14:paraId="6BD77989" w14:textId="77777777" w:rsidR="0064625B" w:rsidRPr="00B7319A" w:rsidRDefault="0064625B" w:rsidP="0064625B">
      <w:pPr>
        <w:rPr>
          <w:rFonts w:cs="Arial"/>
          <w:bCs/>
          <w:color w:val="FF0000"/>
          <w:szCs w:val="22"/>
          <w:lang w:val="cs"/>
        </w:rPr>
      </w:pPr>
    </w:p>
    <w:p w14:paraId="445E734E" w14:textId="77777777" w:rsidR="0064625B" w:rsidRPr="00B7319A" w:rsidRDefault="0064625B" w:rsidP="0064625B">
      <w:pPr>
        <w:rPr>
          <w:rFonts w:cs="Arial"/>
          <w:bCs/>
          <w:color w:val="000000" w:themeColor="text1"/>
          <w:szCs w:val="22"/>
          <w:lang w:val="cs"/>
        </w:rPr>
      </w:pPr>
      <w:r w:rsidRPr="00B7319A">
        <w:rPr>
          <w:rFonts w:cs="Arial"/>
          <w:color w:val="000000" w:themeColor="text1"/>
          <w:szCs w:val="22"/>
          <w:lang w:val="cs"/>
        </w:rPr>
        <w:t>Friedrich P. Link, jednatel společnosti LQ Mechatronik-Systeme GmbH: „S důvěrou se těšíme na naši letošní účast na SPS. V uplynulých letech jsme čelili krizím a výzvám a intenzivně jsme pracovali na dalším rozvoji našich výrobků a služeb. Nemůžeme se dočkat, až v hale 8 stávajícím zákazníkům i novým zájemcům představíme naše řešení.“</w:t>
      </w:r>
    </w:p>
    <w:p w14:paraId="767A5EF5" w14:textId="77777777" w:rsidR="0064625B" w:rsidRPr="00B7319A" w:rsidRDefault="0064625B" w:rsidP="0064625B">
      <w:pPr>
        <w:rPr>
          <w:rFonts w:cs="Arial"/>
          <w:bCs/>
          <w:color w:val="FF0000"/>
          <w:szCs w:val="22"/>
          <w:lang w:val="cs"/>
        </w:rPr>
      </w:pPr>
    </w:p>
    <w:p w14:paraId="4F99E539" w14:textId="77777777" w:rsidR="0064625B" w:rsidRPr="00B7319A" w:rsidRDefault="0064625B" w:rsidP="0064625B">
      <w:pPr>
        <w:rPr>
          <w:rFonts w:cs="Arial"/>
          <w:b/>
          <w:color w:val="000000" w:themeColor="text1"/>
          <w:szCs w:val="22"/>
          <w:lang w:val="cs"/>
        </w:rPr>
      </w:pPr>
      <w:r w:rsidRPr="00B7319A">
        <w:rPr>
          <w:rFonts w:cs="Arial"/>
          <w:b/>
          <w:bCs/>
          <w:color w:val="000000" w:themeColor="text1"/>
          <w:szCs w:val="22"/>
          <w:lang w:val="cs"/>
        </w:rPr>
        <w:t xml:space="preserve">Cílené vedení návštěvníků </w:t>
      </w:r>
    </w:p>
    <w:p w14:paraId="5DFB9E3C" w14:textId="77777777" w:rsidR="0064625B" w:rsidRPr="00B7319A" w:rsidRDefault="0064625B" w:rsidP="0064625B">
      <w:pPr>
        <w:rPr>
          <w:rFonts w:cs="Arial"/>
          <w:b/>
          <w:color w:val="000000" w:themeColor="text1"/>
          <w:szCs w:val="22"/>
          <w:lang w:val="cs"/>
        </w:rPr>
      </w:pPr>
    </w:p>
    <w:p w14:paraId="18F25E88" w14:textId="77777777" w:rsidR="0064625B" w:rsidRPr="00B7319A" w:rsidRDefault="0064625B" w:rsidP="0064625B">
      <w:pPr>
        <w:spacing w:line="280" w:lineRule="atLeast"/>
        <w:rPr>
          <w:rFonts w:cs="Arial"/>
          <w:bCs/>
          <w:color w:val="000000" w:themeColor="text1"/>
          <w:szCs w:val="22"/>
          <w:lang w:val="cs"/>
        </w:rPr>
      </w:pPr>
      <w:r w:rsidRPr="00B7319A">
        <w:rPr>
          <w:rFonts w:cs="Arial"/>
          <w:color w:val="000000" w:themeColor="text1"/>
          <w:szCs w:val="22"/>
          <w:lang w:val="cs"/>
        </w:rPr>
        <w:t xml:space="preserve">Veletrh SPS je rozdělen do osmi hlavních témat, která jsou rozmístěná v těchto 16 výstavních halách. V dolní polovině výstaviště je pozornost zaměřena na technologie elektrických pohonů, mechanickou infrastrukturu a systémová řešení v oblasti senzoriky, ve střední části na průmyslovou komunikaci a software a IT ve výrobě a v horní části haly na technologie rozhraní, řídicí technologie, rozhraní člověk-stroj a systémová řešení v oblasti senzoriky. Hlavní body témat mají návštěvníkům především zprostředkovat orientaci v místě konání akce a možnost získat ucelený přehled o oblasti jejich zájmu. </w:t>
      </w:r>
    </w:p>
    <w:p w14:paraId="25214F1D" w14:textId="77777777" w:rsidR="0064625B" w:rsidRPr="00B7319A" w:rsidRDefault="0064625B" w:rsidP="0064625B">
      <w:pPr>
        <w:spacing w:line="280" w:lineRule="atLeast"/>
        <w:rPr>
          <w:rFonts w:cs="Arial"/>
          <w:bCs/>
          <w:color w:val="000000" w:themeColor="text1"/>
          <w:szCs w:val="22"/>
          <w:lang w:val="cs"/>
        </w:rPr>
      </w:pPr>
    </w:p>
    <w:p w14:paraId="68576507" w14:textId="77777777" w:rsidR="00B7319A" w:rsidRDefault="00B7319A" w:rsidP="0064625B">
      <w:pPr>
        <w:spacing w:line="280" w:lineRule="atLeast"/>
        <w:rPr>
          <w:rFonts w:cs="Arial"/>
          <w:b/>
          <w:bCs/>
          <w:color w:val="000000" w:themeColor="text1"/>
          <w:szCs w:val="22"/>
          <w:lang w:val="cs"/>
        </w:rPr>
      </w:pPr>
    </w:p>
    <w:p w14:paraId="51B9BFE1" w14:textId="77777777" w:rsidR="00B7319A" w:rsidRDefault="00B7319A" w:rsidP="0064625B">
      <w:pPr>
        <w:spacing w:line="280" w:lineRule="atLeast"/>
        <w:rPr>
          <w:rFonts w:cs="Arial"/>
          <w:b/>
          <w:bCs/>
          <w:color w:val="000000" w:themeColor="text1"/>
          <w:szCs w:val="22"/>
          <w:lang w:val="cs"/>
        </w:rPr>
      </w:pPr>
    </w:p>
    <w:p w14:paraId="316AEF14" w14:textId="77777777" w:rsidR="00B7319A" w:rsidRDefault="00B7319A" w:rsidP="0064625B">
      <w:pPr>
        <w:spacing w:line="280" w:lineRule="atLeast"/>
        <w:rPr>
          <w:rFonts w:cs="Arial"/>
          <w:b/>
          <w:bCs/>
          <w:color w:val="000000" w:themeColor="text1"/>
          <w:szCs w:val="22"/>
          <w:lang w:val="cs"/>
        </w:rPr>
      </w:pPr>
    </w:p>
    <w:p w14:paraId="5877703E" w14:textId="77777777" w:rsidR="00B7319A" w:rsidRDefault="00B7319A" w:rsidP="0064625B">
      <w:pPr>
        <w:spacing w:line="280" w:lineRule="atLeast"/>
        <w:rPr>
          <w:rFonts w:cs="Arial"/>
          <w:b/>
          <w:bCs/>
          <w:color w:val="000000" w:themeColor="text1"/>
          <w:szCs w:val="22"/>
          <w:lang w:val="cs"/>
        </w:rPr>
      </w:pPr>
    </w:p>
    <w:p w14:paraId="09E4DEDC" w14:textId="6E629EEA" w:rsidR="0064625B" w:rsidRPr="00B7319A" w:rsidRDefault="0064625B" w:rsidP="0064625B">
      <w:pPr>
        <w:spacing w:line="280" w:lineRule="atLeast"/>
        <w:rPr>
          <w:rFonts w:cs="Arial"/>
          <w:b/>
          <w:color w:val="000000" w:themeColor="text1"/>
          <w:szCs w:val="22"/>
          <w:lang w:val="cs"/>
        </w:rPr>
      </w:pPr>
      <w:r w:rsidRPr="00B7319A">
        <w:rPr>
          <w:rFonts w:cs="Arial"/>
          <w:b/>
          <w:bCs/>
          <w:color w:val="000000" w:themeColor="text1"/>
          <w:szCs w:val="22"/>
          <w:lang w:val="cs"/>
        </w:rPr>
        <w:lastRenderedPageBreak/>
        <w:t>Ústřední body nových hal</w:t>
      </w:r>
    </w:p>
    <w:p w14:paraId="2C4650CD" w14:textId="77777777" w:rsidR="0064625B" w:rsidRPr="00B7319A" w:rsidRDefault="0064625B" w:rsidP="0064625B">
      <w:pPr>
        <w:spacing w:line="280" w:lineRule="atLeast"/>
        <w:rPr>
          <w:rFonts w:cs="Arial"/>
          <w:bCs/>
          <w:color w:val="000000" w:themeColor="text1"/>
          <w:szCs w:val="22"/>
          <w:lang w:val="cs"/>
        </w:rPr>
      </w:pPr>
    </w:p>
    <w:p w14:paraId="209688C3" w14:textId="77777777" w:rsidR="0064625B" w:rsidRPr="00B17AE2" w:rsidRDefault="0064625B" w:rsidP="0064625B">
      <w:pPr>
        <w:spacing w:line="280" w:lineRule="atLeast"/>
        <w:rPr>
          <w:rFonts w:cs="Arial"/>
          <w:bCs/>
          <w:color w:val="000000" w:themeColor="text1"/>
          <w:szCs w:val="22"/>
          <w:highlight w:val="yellow"/>
          <w:lang w:val="cs"/>
        </w:rPr>
      </w:pPr>
      <w:r w:rsidRPr="00B7319A">
        <w:rPr>
          <w:rFonts w:cs="Arial"/>
          <w:color w:val="000000" w:themeColor="text1"/>
          <w:szCs w:val="22"/>
          <w:lang w:val="cs"/>
        </w:rPr>
        <w:t>Haly 3C a 8, které jsou letos nové, se zaměřují na následující oblasti:</w:t>
      </w:r>
      <w:r>
        <w:rPr>
          <w:rFonts w:cs="Arial"/>
          <w:color w:val="000000" w:themeColor="text1"/>
          <w:szCs w:val="22"/>
          <w:highlight w:val="yellow"/>
          <w:lang w:val="cs"/>
        </w:rPr>
        <w:t xml:space="preserve"> </w:t>
      </w:r>
    </w:p>
    <w:p w14:paraId="4A0974D6" w14:textId="77777777" w:rsidR="0064625B" w:rsidRPr="00B17AE2" w:rsidRDefault="0064625B" w:rsidP="0064625B">
      <w:pPr>
        <w:spacing w:line="280" w:lineRule="atLeast"/>
        <w:rPr>
          <w:rFonts w:cs="Arial"/>
          <w:b/>
          <w:color w:val="000000" w:themeColor="text1"/>
          <w:szCs w:val="22"/>
          <w:highlight w:val="yellow"/>
          <w:lang w:val="cs"/>
        </w:rPr>
      </w:pPr>
    </w:p>
    <w:p w14:paraId="67D400F8" w14:textId="77777777" w:rsidR="0064625B" w:rsidRPr="00B7319A" w:rsidRDefault="0064625B" w:rsidP="0064625B">
      <w:pPr>
        <w:rPr>
          <w:rFonts w:cs="Arial"/>
          <w:color w:val="000000" w:themeColor="text1"/>
          <w:szCs w:val="22"/>
          <w:lang w:val="cs"/>
        </w:rPr>
      </w:pPr>
      <w:r w:rsidRPr="00B7319A">
        <w:rPr>
          <w:rFonts w:cs="Arial"/>
          <w:color w:val="000000" w:themeColor="text1"/>
          <w:szCs w:val="22"/>
          <w:lang w:val="cs"/>
        </w:rPr>
        <w:t>v hale 3C najdou zájemci dodavatele z oblasti mechanické infrastruktury, řídicích technologií a softwaru a IT ve výrobě. Patří mezi ně společnosti jako Rittal GmbH &amp; Co. KG, EPLAN GmbH &amp; Co. KG, Rockwell Automation GmbH a Eaton Electrical Systems Ltd, které budou v moderní hale návštěvníkům SPS prezentovat své portfolio.</w:t>
      </w:r>
    </w:p>
    <w:p w14:paraId="4B361205" w14:textId="77777777" w:rsidR="0064625B" w:rsidRPr="00B7319A" w:rsidRDefault="0064625B" w:rsidP="0064625B">
      <w:pPr>
        <w:rPr>
          <w:rFonts w:cs="Arial"/>
          <w:b/>
          <w:bCs/>
          <w:color w:val="000000" w:themeColor="text1"/>
          <w:szCs w:val="22"/>
          <w:lang w:val="cs"/>
        </w:rPr>
      </w:pPr>
    </w:p>
    <w:p w14:paraId="745E212E" w14:textId="77777777" w:rsidR="0064625B" w:rsidRPr="00B7319A" w:rsidRDefault="0064625B" w:rsidP="0064625B">
      <w:pPr>
        <w:rPr>
          <w:rFonts w:cs="Arial"/>
          <w:color w:val="000000" w:themeColor="text1"/>
          <w:szCs w:val="22"/>
          <w:lang w:val="cs"/>
        </w:rPr>
      </w:pPr>
      <w:r w:rsidRPr="00B7319A">
        <w:rPr>
          <w:rFonts w:cs="Arial"/>
          <w:color w:val="000000" w:themeColor="text1"/>
          <w:szCs w:val="22"/>
          <w:lang w:val="cs"/>
        </w:rPr>
        <w:t>Vystavovatelé jako LQ Mechatronik-Systeme GmbH, ROSE Systemtechnik GmbH nebo dokonce Beijer Electronics AB nabídnou v hale 8 širokou škálu produktů a řešení v oblasti řídicí technologie a rozhraní člověk-stroj jakožto obsahové rozšíření a propojení hal 7 a 9.</w:t>
      </w:r>
    </w:p>
    <w:p w14:paraId="5A2BD9F8" w14:textId="77777777" w:rsidR="0064625B" w:rsidRPr="00B7319A" w:rsidRDefault="0064625B" w:rsidP="0064625B">
      <w:pPr>
        <w:pStyle w:val="NurText"/>
        <w:spacing w:line="280" w:lineRule="atLeast"/>
        <w:rPr>
          <w:rFonts w:ascii="Arial" w:hAnsi="Arial" w:cs="Arial"/>
          <w:b/>
          <w:bCs/>
          <w:color w:val="000000" w:themeColor="text1"/>
          <w:szCs w:val="22"/>
          <w:lang w:val="cs"/>
        </w:rPr>
      </w:pPr>
    </w:p>
    <w:p w14:paraId="5F55ED76" w14:textId="77777777" w:rsidR="0064625B" w:rsidRPr="00B7319A" w:rsidRDefault="0064625B" w:rsidP="0064625B">
      <w:pPr>
        <w:pStyle w:val="NurText"/>
        <w:spacing w:line="280" w:lineRule="atLeast"/>
        <w:rPr>
          <w:rFonts w:ascii="Arial" w:hAnsi="Arial" w:cs="Arial"/>
          <w:b/>
          <w:bCs/>
          <w:color w:val="000000" w:themeColor="text1"/>
          <w:szCs w:val="22"/>
          <w:lang w:val="cs"/>
        </w:rPr>
      </w:pPr>
      <w:r w:rsidRPr="00B7319A">
        <w:rPr>
          <w:rFonts w:ascii="Arial" w:hAnsi="Arial" w:cs="Arial"/>
          <w:b/>
          <w:bCs/>
          <w:color w:val="000000" w:themeColor="text1"/>
          <w:szCs w:val="22"/>
          <w:lang w:val="cs"/>
        </w:rPr>
        <w:t xml:space="preserve">Aktuální informace </w:t>
      </w:r>
    </w:p>
    <w:p w14:paraId="7E83B70F" w14:textId="77777777" w:rsidR="0064625B" w:rsidRPr="00B7319A" w:rsidRDefault="0064625B" w:rsidP="0064625B">
      <w:pPr>
        <w:spacing w:line="280" w:lineRule="atLeast"/>
        <w:rPr>
          <w:rFonts w:cs="Arial"/>
          <w:szCs w:val="22"/>
          <w:lang w:val="cs"/>
        </w:rPr>
      </w:pPr>
    </w:p>
    <w:p w14:paraId="1E12A992" w14:textId="27B3B3F8" w:rsidR="0064625B" w:rsidRPr="00B17AE2" w:rsidRDefault="0064625B" w:rsidP="0064625B">
      <w:pPr>
        <w:spacing w:line="280" w:lineRule="atLeast"/>
        <w:rPr>
          <w:rFonts w:cs="Arial"/>
          <w:szCs w:val="22"/>
          <w:lang w:val="cs"/>
        </w:rPr>
      </w:pPr>
      <w:r w:rsidRPr="00B7319A">
        <w:rPr>
          <w:rFonts w:cs="Arial"/>
          <w:color w:val="000000" w:themeColor="text1"/>
          <w:szCs w:val="22"/>
          <w:lang w:val="cs"/>
        </w:rPr>
        <w:t xml:space="preserve">Na adrese </w:t>
      </w:r>
      <w:hyperlink r:id="rId9" w:history="1">
        <w:r w:rsidRPr="00B7319A">
          <w:rPr>
            <w:rStyle w:val="Hyperlink"/>
            <w:rFonts w:cs="Arial"/>
            <w:color w:val="auto"/>
            <w:szCs w:val="22"/>
            <w:u w:val="none"/>
            <w:lang w:val="cs"/>
          </w:rPr>
          <w:t>sps-exhibition.com</w:t>
        </w:r>
      </w:hyperlink>
      <w:r w:rsidRPr="00B7319A">
        <w:rPr>
          <w:rFonts w:cs="Arial"/>
          <w:szCs w:val="22"/>
          <w:lang w:val="cs"/>
        </w:rPr>
        <w:t xml:space="preserve"> </w:t>
      </w:r>
      <w:r w:rsidRPr="00B7319A">
        <w:rPr>
          <w:rFonts w:cs="Arial"/>
          <w:color w:val="000000" w:themeColor="text1"/>
          <w:szCs w:val="22"/>
          <w:lang w:val="cs"/>
        </w:rPr>
        <w:t>pořadatel pravidelně sděluje aktuální informace týkající se veletrhu. Zájemci se zde mohou také vyčerpávajícím způsobem informovat o návštěvě této akce a také o hlavních bodech veletrhu SPS 2023 a doprovodném programu.</w:t>
      </w:r>
      <w:r>
        <w:rPr>
          <w:rFonts w:cs="Arial"/>
          <w:color w:val="000000" w:themeColor="text1"/>
          <w:szCs w:val="22"/>
          <w:lang w:val="cs"/>
        </w:rPr>
        <w:t xml:space="preserve"> </w:t>
      </w:r>
    </w:p>
    <w:p w14:paraId="0ED78223" w14:textId="77777777" w:rsidR="00EF63DF" w:rsidRPr="00B17AE2" w:rsidRDefault="00EF63DF" w:rsidP="00EF63DF">
      <w:pPr>
        <w:spacing w:line="280" w:lineRule="atLeast"/>
        <w:rPr>
          <w:rFonts w:cs="Arial"/>
          <w:szCs w:val="22"/>
          <w:lang w:val="cs"/>
        </w:rPr>
      </w:pPr>
    </w:p>
    <w:p w14:paraId="51430649" w14:textId="77777777" w:rsidR="0064625B" w:rsidRPr="00B17AE2" w:rsidRDefault="0064625B" w:rsidP="0064625B">
      <w:pPr>
        <w:spacing w:line="320" w:lineRule="atLeast"/>
        <w:rPr>
          <w:rFonts w:cs="Arial"/>
          <w:b/>
          <w:sz w:val="17"/>
          <w:szCs w:val="17"/>
          <w:lang w:val="cs"/>
        </w:rPr>
      </w:pPr>
      <w:r w:rsidRPr="00B17AE2">
        <w:rPr>
          <w:rFonts w:cs="Arial"/>
          <w:b/>
          <w:bCs/>
          <w:sz w:val="17"/>
          <w:szCs w:val="17"/>
          <w:lang w:val="cs"/>
        </w:rPr>
        <w:t>O společnosti Mesago Messe Frankfurt</w:t>
      </w:r>
    </w:p>
    <w:p w14:paraId="13550A0B" w14:textId="5E393CDC" w:rsidR="0064625B" w:rsidRPr="00B17AE2" w:rsidRDefault="0064625B" w:rsidP="0064625B">
      <w:pPr>
        <w:rPr>
          <w:rFonts w:cs="Arial"/>
          <w:sz w:val="17"/>
          <w:szCs w:val="17"/>
          <w:lang w:val="cs"/>
        </w:rPr>
      </w:pPr>
      <w:r w:rsidRPr="00B17AE2">
        <w:rPr>
          <w:rFonts w:cs="Arial"/>
          <w:sz w:val="17"/>
          <w:szCs w:val="17"/>
          <w:lang w:val="cs"/>
        </w:rPr>
        <w:t>Společnost Mesago se sídlem ve Stuttgartu byla založena v roce 1982. Organizuje veletrhy, kongresy a semináře zaměřené na technologie. Patří ke skupině Messe Frankfurt Group. Mesago pracuje na mezinárodní úrovni, nezávisle na výstavišti a se svými 150 zaměstnanci pořádá ročně veletrhy a kongresy pro více než 3 300 vystavovatelů a 110 000 návštěvníků z řad odborné veřejnosti, účastníků kongresů a přednášejících. Jako nositelé ideí, spolupořadatelé a partneři jsou s akcemi společnosti Mesago úzce spojena četná sdružení, vydavatelství, vědecké instituce a univerzity. (</w:t>
      </w:r>
      <w:hyperlink r:id="rId10" w:history="1">
        <w:r w:rsidRPr="00B17AE2">
          <w:rPr>
            <w:rFonts w:cs="Arial"/>
            <w:sz w:val="17"/>
            <w:szCs w:val="17"/>
            <w:lang w:val="cs"/>
          </w:rPr>
          <w:t>mesago.com</w:t>
        </w:r>
      </w:hyperlink>
      <w:r w:rsidRPr="00B17AE2">
        <w:rPr>
          <w:rFonts w:cs="Arial"/>
          <w:sz w:val="17"/>
          <w:szCs w:val="17"/>
          <w:lang w:val="cs"/>
        </w:rPr>
        <w:t>)</w:t>
      </w:r>
    </w:p>
    <w:p w14:paraId="406F1493" w14:textId="77777777" w:rsidR="0064625B" w:rsidRPr="00B17AE2" w:rsidRDefault="0064625B" w:rsidP="0064625B">
      <w:pPr>
        <w:spacing w:line="280" w:lineRule="atLeast"/>
        <w:rPr>
          <w:sz w:val="17"/>
          <w:szCs w:val="17"/>
          <w:lang w:val="cs"/>
        </w:rPr>
      </w:pPr>
    </w:p>
    <w:p w14:paraId="0075174F" w14:textId="77777777" w:rsidR="0064625B" w:rsidRPr="00B7319A" w:rsidRDefault="0064625B" w:rsidP="0064625B">
      <w:pPr>
        <w:spacing w:after="165"/>
        <w:contextualSpacing/>
        <w:rPr>
          <w:rFonts w:cs="Arial"/>
          <w:b/>
          <w:bCs/>
          <w:color w:val="000000"/>
          <w:sz w:val="17"/>
          <w:szCs w:val="17"/>
          <w:lang w:val="cs"/>
        </w:rPr>
      </w:pPr>
      <w:bookmarkStart w:id="6" w:name="_Hlk137735269"/>
      <w:r w:rsidRPr="00B7319A">
        <w:rPr>
          <w:b/>
          <w:bCs/>
          <w:color w:val="000000"/>
          <w:sz w:val="17"/>
          <w:szCs w:val="17"/>
          <w:lang w:val="cs"/>
        </w:rPr>
        <w:t xml:space="preserve">Informace na pozadí koncernu Messe Frankfurt </w:t>
      </w:r>
    </w:p>
    <w:p w14:paraId="270BE540" w14:textId="77777777" w:rsidR="0064625B" w:rsidRPr="00B7319A" w:rsidRDefault="0064625B" w:rsidP="0064625B">
      <w:pPr>
        <w:rPr>
          <w:rStyle w:val="Hyperlink"/>
          <w:rFonts w:ascii="Calibri" w:hAnsi="Calibri" w:cs="Calibri"/>
          <w:sz w:val="17"/>
          <w:szCs w:val="17"/>
          <w:lang w:val="cs"/>
        </w:rPr>
      </w:pPr>
      <w:r w:rsidRPr="00B7319A">
        <w:rPr>
          <w:color w:val="000000"/>
          <w:sz w:val="17"/>
          <w:szCs w:val="17"/>
          <w:lang w:val="cs"/>
        </w:rPr>
        <w:t xml:space="preserve">Koncern Messe Frankfurt patří k přednímu světovému pořadateli veletrhů, kongresů a akcí ve vlastních halách. O organizaci akcí po celém světě se stará přibližně 2 160 zaměstnanců pracujících v centrále ve Frankfurtu nad Mohanem a v 28 dceřiných společnostech. Obrat koncernu činil v účetním roce 2022 přibližně 454 milionů eur. V rámci našich obchodních oblastí „Fairs &amp; Events“, „Locations“ a „Services“ účinně podporujeme obchodní zájmy našich zákazníků. Rozhodující silnou stránkou společnosti Messe Frankfurt je její výkonná celosvětová síť provozoven, která hustě pokrývá přibližně 180 zemí ve všech koutech světa. Naše rozsáhlá nabídka služeb – v místě a prostřednictvím internetu – zaručuje zákazníkům po celém světě trvale vysokou úroveň kvality a flexibility při plánování, organizaci a realizaci jejich akcí. Díky digitálním odborným znalostem vyvíjíme nové obchodní modely. Škála služeb sahá od pronájmu hal přes výstavbu veletrhů a marketingové služby až po personální služby a gastronomii. </w:t>
      </w:r>
      <w:r w:rsidRPr="00B7319A">
        <w:rPr>
          <w:color w:val="000000"/>
          <w:sz w:val="17"/>
          <w:szCs w:val="17"/>
          <w:lang w:val="cs"/>
        </w:rPr>
        <w:br/>
        <w:t>Udržitelnost je ústředním pilířem naší firemní strategie. Při tom naše činnost udržuje rovnováhu mezi ekologickým a ekonomickým jednáním, sociální odpovědností a rozmanitostí.</w:t>
      </w:r>
    </w:p>
    <w:p w14:paraId="0E66A0E5" w14:textId="77777777" w:rsidR="0064625B" w:rsidRPr="00B7319A" w:rsidRDefault="0064625B" w:rsidP="0064625B">
      <w:pPr>
        <w:rPr>
          <w:color w:val="000000"/>
          <w:sz w:val="17"/>
          <w:szCs w:val="17"/>
        </w:rPr>
      </w:pPr>
      <w:r w:rsidRPr="00B7319A">
        <w:rPr>
          <w:color w:val="000000"/>
          <w:sz w:val="17"/>
          <w:szCs w:val="17"/>
          <w:lang w:val="cs"/>
        </w:rPr>
        <w:t>Další informace</w:t>
      </w:r>
      <w:r w:rsidRPr="00B7319A">
        <w:rPr>
          <w:sz w:val="17"/>
          <w:szCs w:val="17"/>
          <w:lang w:val="cs"/>
        </w:rPr>
        <w:t xml:space="preserve">: </w:t>
      </w:r>
      <w:hyperlink r:id="rId11" w:history="1">
        <w:r w:rsidRPr="00B7319A">
          <w:rPr>
            <w:rStyle w:val="Hyperlink"/>
            <w:color w:val="auto"/>
            <w:sz w:val="17"/>
            <w:szCs w:val="17"/>
            <w:u w:val="none"/>
            <w:lang w:val="cs"/>
          </w:rPr>
          <w:t>www.messefrankfurt.com/sustainability</w:t>
        </w:r>
      </w:hyperlink>
    </w:p>
    <w:p w14:paraId="12372B9A" w14:textId="77777777" w:rsidR="0064625B" w:rsidRPr="00B7319A" w:rsidRDefault="0064625B" w:rsidP="0064625B">
      <w:pPr>
        <w:rPr>
          <w:color w:val="000000"/>
          <w:sz w:val="17"/>
          <w:szCs w:val="17"/>
          <w:lang w:val="en-US"/>
        </w:rPr>
      </w:pPr>
      <w:r w:rsidRPr="00B7319A">
        <w:rPr>
          <w:color w:val="000000"/>
          <w:sz w:val="17"/>
          <w:szCs w:val="17"/>
          <w:lang w:val="cs"/>
        </w:rPr>
        <w:t xml:space="preserve">Sídlo firmy je ve Frankfurtu nad Mohanem. Podílníky firmy jsou město Frankfurt se 60 procenty a spolková země Hesensko se 40 procenty. </w:t>
      </w:r>
    </w:p>
    <w:p w14:paraId="699069D4" w14:textId="77777777" w:rsidR="0064625B" w:rsidRDefault="0064625B" w:rsidP="0064625B">
      <w:pPr>
        <w:rPr>
          <w:color w:val="000000"/>
          <w:sz w:val="17"/>
          <w:szCs w:val="17"/>
        </w:rPr>
      </w:pPr>
      <w:r w:rsidRPr="00B874CA">
        <w:rPr>
          <w:color w:val="000000"/>
          <w:sz w:val="17"/>
          <w:szCs w:val="17"/>
          <w:lang w:val="cs"/>
        </w:rPr>
        <w:t>Další informace:</w:t>
      </w:r>
      <w:r w:rsidRPr="00B7319A">
        <w:rPr>
          <w:sz w:val="17"/>
          <w:szCs w:val="17"/>
          <w:lang w:val="cs"/>
        </w:rPr>
        <w:t xml:space="preserve"> </w:t>
      </w:r>
      <w:r w:rsidRPr="00B7319A">
        <w:rPr>
          <w:rStyle w:val="Hyperlink"/>
          <w:color w:val="auto"/>
          <w:sz w:val="17"/>
          <w:szCs w:val="17"/>
          <w:u w:val="none"/>
          <w:lang w:val="cs"/>
        </w:rPr>
        <w:t>www.</w:t>
      </w:r>
      <w:hyperlink r:id="rId12" w:history="1">
        <w:r w:rsidRPr="00B7319A">
          <w:rPr>
            <w:rStyle w:val="Hyperlink"/>
            <w:color w:val="auto"/>
            <w:sz w:val="17"/>
            <w:szCs w:val="17"/>
            <w:u w:val="none"/>
            <w:lang w:val="cs"/>
          </w:rPr>
          <w:t>messefrankfurt</w:t>
        </w:r>
      </w:hyperlink>
      <w:r w:rsidRPr="00B7319A">
        <w:rPr>
          <w:rStyle w:val="Hyperlink"/>
          <w:color w:val="auto"/>
          <w:sz w:val="17"/>
          <w:szCs w:val="17"/>
          <w:u w:val="none"/>
          <w:lang w:val="cs"/>
        </w:rPr>
        <w:t>.com</w:t>
      </w:r>
      <w:r>
        <w:rPr>
          <w:sz w:val="17"/>
          <w:szCs w:val="17"/>
          <w:lang w:val="cs"/>
        </w:rPr>
        <w:t xml:space="preserve"> </w:t>
      </w:r>
    </w:p>
    <w:bookmarkEnd w:id="6"/>
    <w:p w14:paraId="6438D905" w14:textId="77777777" w:rsidR="0064625B" w:rsidRPr="00EF63DF" w:rsidRDefault="0064625B" w:rsidP="0064625B">
      <w:pPr>
        <w:spacing w:line="280" w:lineRule="atLeast"/>
        <w:contextualSpacing/>
        <w:rPr>
          <w:rStyle w:val="Hyperlink"/>
          <w:rFonts w:cs="Arial"/>
          <w:sz w:val="17"/>
          <w:szCs w:val="17"/>
        </w:rPr>
      </w:pPr>
    </w:p>
    <w:p w14:paraId="73EA85A8" w14:textId="77777777" w:rsidR="0064625B" w:rsidRPr="00EF63DF" w:rsidRDefault="0064625B" w:rsidP="0064625B">
      <w:pPr>
        <w:spacing w:line="280" w:lineRule="atLeast"/>
        <w:rPr>
          <w:rFonts w:cs="Arial"/>
          <w:b/>
          <w:sz w:val="17"/>
          <w:szCs w:val="17"/>
        </w:rPr>
      </w:pPr>
    </w:p>
    <w:sectPr w:rsidR="0064625B" w:rsidRPr="00EF63DF">
      <w:headerReference w:type="even" r:id="rId13"/>
      <w:headerReference w:type="default" r:id="rId14"/>
      <w:footerReference w:type="even" r:id="rId15"/>
      <w:footerReference w:type="default" r:id="rId16"/>
      <w:headerReference w:type="first" r:id="rId17"/>
      <w:footerReference w:type="first" r:id="rId18"/>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182CC" w14:textId="77777777" w:rsidR="00887B08" w:rsidRDefault="00887B08">
      <w:r>
        <w:separator/>
      </w:r>
    </w:p>
  </w:endnote>
  <w:endnote w:type="continuationSeparator" w:id="0">
    <w:p w14:paraId="0A6AA562" w14:textId="77777777" w:rsidR="00887B08" w:rsidRDefault="0088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mbria"/>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64F8" w14:textId="77777777" w:rsidR="00EA22EB" w:rsidRDefault="00EA22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37AF" w14:textId="77777777" w:rsidR="00D362FB" w:rsidRDefault="00D362FB">
    <w:pPr>
      <w:pStyle w:val="Fuzeile"/>
      <w:spacing w:line="240" w:lineRule="auto"/>
      <w:rPr>
        <w:sz w:val="12"/>
        <w:szCs w:val="12"/>
      </w:rPr>
    </w:pPr>
    <w:r>
      <w:rPr>
        <w:noProof/>
        <w:sz w:val="12"/>
        <w:szCs w:val="12"/>
        <w:lang w:val="cs"/>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xmlns:mv="urn:schemas-microsoft-com:mac:vml" xmlns:mo="http://schemas.microsoft.com/office/mac/office/2008/main">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BC1D8AE" w14:textId="09217B12" w:rsidR="00D362FB" w:rsidRDefault="00D60902">
                          <w:pPr>
                            <w:spacing w:line="240" w:lineRule="atLeast"/>
                          </w:pPr>
                          <w:r>
                            <w:rPr>
                              <w:lang w:val="cs"/>
                            </w:rPr>
                            <w:t xml:space="preserve">Strana </w:t>
                          </w:r>
                          <w:r>
                            <w:rPr>
                              <w:lang w:val="cs"/>
                            </w:rPr>
                            <w:fldChar w:fldCharType="begin"/>
                          </w:r>
                          <w:r>
                            <w:rPr>
                              <w:lang w:val="cs"/>
                            </w:rPr>
                            <w:instrText xml:space="preserve"> PAGE   \* MERGEFORMAT </w:instrText>
                          </w:r>
                          <w:r>
                            <w:rPr>
                              <w:lang w:val="cs"/>
                            </w:rPr>
                            <w:fldChar w:fldCharType="separate"/>
                          </w:r>
                          <w:r>
                            <w:rPr>
                              <w:lang w:val="cs"/>
                            </w:rPr>
                            <w:t>2</w:t>
                          </w:r>
                          <w:r>
                            <w:rPr>
                              <w:lang w:val="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1BC1D8AE" w14:textId="09217B12" w:rsidR="00D362FB" w:rsidRDefault="00D60902">
                    <w:pPr>
                      <w:spacing w:line="240" w:lineRule="atLeast"/>
                    </w:pPr>
                    <w:r>
                      <w:rPr>
                        <w:lang w:val="cs"/>
                      </w:rPr>
                      <w:t xml:space="preserve">Strana </w:t>
                    </w:r>
                    <w:r>
                      <w:rPr>
                        <w:lang w:val="cs"/>
                      </w:rPr>
                      <w:fldChar w:fldCharType="begin"/>
                    </w:r>
                    <w:r>
                      <w:rPr>
                        <w:lang w:val="cs"/>
                      </w:rPr>
                      <w:instrText xml:space="preserve"> PAGE   \* MERGEFORMAT </w:instrText>
                    </w:r>
                    <w:r>
                      <w:rPr>
                        <w:lang w:val="cs"/>
                      </w:rPr>
                      <w:fldChar w:fldCharType="separate"/>
                    </w:r>
                    <w:r>
                      <w:rPr>
                        <w:lang w:val="cs"/>
                      </w:rPr>
                      <w:t>2</w:t>
                    </w:r>
                    <w:r>
                      <w:rPr>
                        <w:lang w:val="cs"/>
                      </w:rPr>
                      <w:fldChar w:fldCharType="end"/>
                    </w:r>
                  </w:p>
                </w:txbxContent>
              </v:textbox>
              <w10:wrap anchorx="page" anchory="page"/>
            </v:shape>
          </w:pict>
        </mc:Fallback>
      </mc:AlternateContent>
    </w:r>
    <w:r>
      <w:rPr>
        <w:noProof/>
        <w:sz w:val="12"/>
        <w:lang w:val="cs"/>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xmlns:mv="urn:schemas-microsoft-com:mac:vml" xmlns:mo="http://schemas.microsoft.com/office/mac/office/2008/main">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B1B7C9B" w14:textId="77777777" w:rsidR="00280AF1" w:rsidRDefault="00280AF1" w:rsidP="00280AF1">
                          <w:pPr>
                            <w:tabs>
                              <w:tab w:val="left" w:pos="567"/>
                            </w:tabs>
                            <w:spacing w:line="200" w:lineRule="exact"/>
                            <w:rPr>
                              <w:noProof/>
                              <w:color w:val="000000"/>
                              <w:spacing w:val="4"/>
                              <w:sz w:val="15"/>
                              <w:szCs w:val="15"/>
                            </w:rPr>
                          </w:pPr>
                          <w:bookmarkStart w:id="7" w:name="kthema1"/>
                          <w:bookmarkEnd w:id="7"/>
                        </w:p>
                        <w:p w14:paraId="0888075A" w14:textId="087374B4" w:rsidR="00280AF1" w:rsidRPr="00BD2040" w:rsidRDefault="00280AF1" w:rsidP="00280AF1">
                          <w:pPr>
                            <w:tabs>
                              <w:tab w:val="left" w:pos="567"/>
                            </w:tabs>
                            <w:spacing w:line="200" w:lineRule="exact"/>
                            <w:rPr>
                              <w:noProof/>
                              <w:color w:val="000000"/>
                              <w:spacing w:val="4"/>
                              <w:sz w:val="15"/>
                              <w:szCs w:val="15"/>
                            </w:rPr>
                          </w:pPr>
                          <w:bookmarkStart w:id="8" w:name="kthema2"/>
                          <w:bookmarkEnd w:id="8"/>
                          <w:r>
                            <w:rPr>
                              <w:noProof/>
                              <w:color w:val="000000"/>
                              <w:sz w:val="15"/>
                              <w:szCs w:val="15"/>
                              <w:lang w:val="cs"/>
                            </w:rPr>
                            <w:t xml:space="preserve">SPS </w:t>
                          </w:r>
                        </w:p>
                        <w:p w14:paraId="120EC8C4" w14:textId="6D9C4356" w:rsidR="00D362FB" w:rsidRDefault="00280AF1" w:rsidP="00BD2040">
                          <w:pPr>
                            <w:tabs>
                              <w:tab w:val="left" w:pos="567"/>
                            </w:tabs>
                            <w:spacing w:line="200" w:lineRule="exact"/>
                            <w:rPr>
                              <w:noProof/>
                              <w:color w:val="000000"/>
                              <w:spacing w:val="4"/>
                              <w:sz w:val="15"/>
                              <w:szCs w:val="15"/>
                            </w:rPr>
                          </w:pPr>
                          <w:r>
                            <w:rPr>
                              <w:noProof/>
                              <w:color w:val="000000"/>
                              <w:sz w:val="15"/>
                              <w:szCs w:val="15"/>
                              <w:lang w:val="cs"/>
                            </w:rPr>
                            <w:t>Norimberk, 14. – 16. listopadu 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1B1B7C9B" w14:textId="77777777" w:rsidR="00280AF1" w:rsidRDefault="00280AF1" w:rsidP="00280AF1">
                    <w:pPr>
                      <w:tabs>
                        <w:tab w:val="left" w:pos="567"/>
                      </w:tabs>
                      <w:spacing w:line="200" w:lineRule="exact"/>
                      <w:rPr>
                        <w:noProof/>
                        <w:color w:val="000000"/>
                        <w:spacing w:val="4"/>
                        <w:sz w:val="15"/>
                        <w:szCs w:val="15"/>
                      </w:rPr>
                    </w:pPr>
                    <w:bookmarkStart w:id="9" w:name="kthema1"/>
                    <w:bookmarkEnd w:id="9"/>
                  </w:p>
                  <w:p w14:paraId="0888075A" w14:textId="087374B4" w:rsidR="00280AF1" w:rsidRPr="00BD2040" w:rsidRDefault="00280AF1" w:rsidP="00280AF1">
                    <w:pPr>
                      <w:tabs>
                        <w:tab w:val="left" w:pos="567"/>
                      </w:tabs>
                      <w:spacing w:line="200" w:lineRule="exact"/>
                      <w:rPr>
                        <w:noProof/>
                        <w:color w:val="000000"/>
                        <w:spacing w:val="4"/>
                        <w:sz w:val="15"/>
                        <w:szCs w:val="15"/>
                      </w:rPr>
                    </w:pPr>
                    <w:bookmarkStart w:id="10" w:name="kthema2"/>
                    <w:bookmarkEnd w:id="10"/>
                    <w:r>
                      <w:rPr>
                        <w:noProof/>
                        <w:color w:val="000000"/>
                        <w:sz w:val="15"/>
                        <w:szCs w:val="15"/>
                        <w:lang w:val="cs"/>
                      </w:rPr>
                      <w:t xml:space="preserve">SPS </w:t>
                    </w:r>
                  </w:p>
                  <w:p w14:paraId="120EC8C4" w14:textId="6D9C4356" w:rsidR="00D362FB" w:rsidRDefault="00280AF1" w:rsidP="00BD2040">
                    <w:pPr>
                      <w:tabs>
                        <w:tab w:val="left" w:pos="567"/>
                      </w:tabs>
                      <w:spacing w:line="200" w:lineRule="exact"/>
                      <w:rPr>
                        <w:noProof/>
                        <w:color w:val="000000"/>
                        <w:spacing w:val="4"/>
                        <w:sz w:val="15"/>
                        <w:szCs w:val="15"/>
                      </w:rPr>
                    </w:pPr>
                    <w:r>
                      <w:rPr>
                        <w:noProof/>
                        <w:color w:val="000000"/>
                        <w:sz w:val="15"/>
                        <w:szCs w:val="15"/>
                        <w:lang w:val="cs"/>
                      </w:rPr>
                      <w:t>Norimberk, 14. – 16. listopadu 2023</w:t>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5356" w14:textId="33DCBA48" w:rsidR="00D362FB" w:rsidRDefault="00EA22EB">
    <w:pPr>
      <w:pStyle w:val="Fuzeile"/>
      <w:spacing w:line="240" w:lineRule="auto"/>
      <w:rPr>
        <w:sz w:val="12"/>
      </w:rPr>
    </w:pPr>
    <w:r>
      <w:rPr>
        <w:noProof/>
        <w:lang w:val="cs"/>
      </w:rPr>
      <w:drawing>
        <wp:anchor distT="0" distB="0" distL="114300" distR="114300" simplePos="0" relativeHeight="251683840" behindDoc="0" locked="0" layoutInCell="1" allowOverlap="1" wp14:anchorId="39EBE65D" wp14:editId="230FB178">
          <wp:simplePos x="0" y="0"/>
          <wp:positionH relativeFrom="page">
            <wp:posOffset>5471160</wp:posOffset>
          </wp:positionH>
          <wp:positionV relativeFrom="page">
            <wp:posOffset>9883140</wp:posOffset>
          </wp:positionV>
          <wp:extent cx="939600" cy="285020"/>
          <wp:effectExtent l="0" t="0" r="0" b="127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9600" cy="285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2"/>
        <w:lang w:val="cs"/>
      </w:rPr>
      <mc:AlternateContent>
        <mc:Choice Requires="wps">
          <w:drawing>
            <wp:anchor distT="0" distB="0" distL="114300" distR="114300" simplePos="0" relativeHeight="251656704" behindDoc="0" locked="1" layoutInCell="1" allowOverlap="1" wp14:anchorId="7085F641" wp14:editId="35E33D6A">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xmlns:mv="urn:schemas-microsoft-com:mac:vml" xmlns:mo="http://schemas.microsoft.com/office/mac/office/2008/main">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48656B4" w14:textId="77777777" w:rsidR="00AC19E1" w:rsidRDefault="00AC19E1" w:rsidP="00AC19E1">
                          <w:pPr>
                            <w:spacing w:line="200" w:lineRule="exact"/>
                            <w:rPr>
                              <w:rFonts w:cs="Arial"/>
                              <w:sz w:val="15"/>
                              <w:szCs w:val="15"/>
                            </w:rPr>
                          </w:pPr>
                          <w:r>
                            <w:rPr>
                              <w:rFonts w:cs="Arial"/>
                              <w:sz w:val="15"/>
                              <w:szCs w:val="15"/>
                              <w:lang w:val="cs"/>
                            </w:rPr>
                            <w:t>Mesago Messe Frankfurt GmbH</w:t>
                          </w:r>
                        </w:p>
                        <w:p w14:paraId="70B909CF" w14:textId="0CFFC103" w:rsidR="00AC19E1" w:rsidRDefault="00E229D9" w:rsidP="00AC19E1">
                          <w:pPr>
                            <w:spacing w:line="200" w:lineRule="exact"/>
                            <w:rPr>
                              <w:rFonts w:cs="Arial"/>
                              <w:sz w:val="15"/>
                              <w:szCs w:val="15"/>
                            </w:rPr>
                          </w:pPr>
                          <w:r>
                            <w:rPr>
                              <w:rFonts w:cs="Arial"/>
                              <w:sz w:val="15"/>
                              <w:szCs w:val="15"/>
                              <w:lang w:val="cs"/>
                            </w:rPr>
                            <w:t>Rotebühlstr. 83–85</w:t>
                          </w:r>
                        </w:p>
                        <w:p w14:paraId="05BA42EA" w14:textId="6AF7FF65" w:rsidR="00AC19E1" w:rsidRPr="00AD7C8A" w:rsidRDefault="00E229D9" w:rsidP="00AC19E1">
                          <w:pPr>
                            <w:spacing w:line="200" w:lineRule="exact"/>
                            <w:rPr>
                              <w:rFonts w:cs="Arial"/>
                              <w:sz w:val="15"/>
                              <w:szCs w:val="15"/>
                            </w:rPr>
                          </w:pPr>
                          <w:r>
                            <w:rPr>
                              <w:rFonts w:cs="Arial"/>
                              <w:sz w:val="15"/>
                              <w:szCs w:val="15"/>
                              <w:lang w:val="cs"/>
                            </w:rPr>
                            <w:t>70178 Stuttgart</w:t>
                          </w:r>
                        </w:p>
                        <w:p w14:paraId="55A5B019" w14:textId="6E638F87" w:rsidR="00AC19E1" w:rsidRPr="00AD7C8A" w:rsidRDefault="00AC19E1" w:rsidP="00AC19E1">
                          <w:pPr>
                            <w:spacing w:line="200" w:lineRule="exact"/>
                            <w:rPr>
                              <w:rFonts w:cs="Arial"/>
                              <w:sz w:val="15"/>
                              <w:szCs w:val="15"/>
                            </w:rPr>
                          </w:pPr>
                          <w:r>
                            <w:rPr>
                              <w:rFonts w:cs="Arial"/>
                              <w:sz w:val="15"/>
                              <w:szCs w:val="15"/>
                              <w:lang w:val="cs"/>
                            </w:rPr>
                            <w:t>mesago.de</w:t>
                          </w:r>
                        </w:p>
                        <w:p w14:paraId="5061858C" w14:textId="77777777" w:rsidR="00AC19E1" w:rsidRPr="00AD7C8A" w:rsidRDefault="00AC19E1" w:rsidP="00AC19E1">
                          <w:pPr>
                            <w:spacing w:line="200" w:lineRule="exact"/>
                            <w:rPr>
                              <w:rFonts w:cs="Arial"/>
                              <w:sz w:val="15"/>
                              <w:szCs w:val="15"/>
                            </w:rPr>
                          </w:pPr>
                        </w:p>
                        <w:p w14:paraId="484D3D3A" w14:textId="652F1151" w:rsidR="00AC19E1" w:rsidRPr="00AD7C8A" w:rsidRDefault="00AC19E1" w:rsidP="00AC19E1">
                          <w:pPr>
                            <w:spacing w:line="200" w:lineRule="exact"/>
                            <w:rPr>
                              <w:rFonts w:cs="Arial"/>
                              <w:sz w:val="15"/>
                              <w:szCs w:val="15"/>
                            </w:rPr>
                          </w:pPr>
                          <w:r>
                            <w:rPr>
                              <w:rFonts w:cs="Arial"/>
                              <w:sz w:val="15"/>
                              <w:szCs w:val="15"/>
                              <w:lang w:val="cs"/>
                            </w:rPr>
                            <w:t xml:space="preserve">Vedení společnosti: </w:t>
                          </w:r>
                        </w:p>
                        <w:p w14:paraId="71272F15" w14:textId="77777777" w:rsidR="00AC19E1" w:rsidRDefault="00AC19E1" w:rsidP="00AC19E1">
                          <w:pPr>
                            <w:spacing w:line="200" w:lineRule="exact"/>
                            <w:rPr>
                              <w:rFonts w:cs="Arial"/>
                              <w:sz w:val="15"/>
                              <w:szCs w:val="15"/>
                            </w:rPr>
                          </w:pPr>
                          <w:r>
                            <w:rPr>
                              <w:rFonts w:cs="Arial"/>
                              <w:sz w:val="15"/>
                              <w:szCs w:val="15"/>
                              <w:lang w:val="cs"/>
                            </w:rPr>
                            <w:t>Petra Haarburger</w:t>
                          </w:r>
                        </w:p>
                        <w:p w14:paraId="07462FC5" w14:textId="77777777" w:rsidR="00AC19E1" w:rsidRPr="00F42869" w:rsidRDefault="00AC19E1" w:rsidP="00AC19E1">
                          <w:pPr>
                            <w:spacing w:line="200" w:lineRule="exact"/>
                            <w:rPr>
                              <w:rFonts w:cs="Arial"/>
                              <w:sz w:val="15"/>
                              <w:szCs w:val="15"/>
                            </w:rPr>
                          </w:pPr>
                          <w:r>
                            <w:rPr>
                              <w:rFonts w:cs="Arial"/>
                              <w:sz w:val="15"/>
                              <w:szCs w:val="15"/>
                              <w:lang w:val="cs"/>
                            </w:rPr>
                            <w:t>Martin Roschkowski</w:t>
                          </w:r>
                        </w:p>
                        <w:p w14:paraId="2AA344DA" w14:textId="77777777" w:rsidR="00AC19E1" w:rsidRPr="00F42869" w:rsidRDefault="00AC19E1" w:rsidP="00AC19E1">
                          <w:pPr>
                            <w:spacing w:line="200" w:lineRule="exact"/>
                            <w:rPr>
                              <w:rFonts w:cs="Arial"/>
                              <w:sz w:val="15"/>
                              <w:szCs w:val="15"/>
                            </w:rPr>
                          </w:pPr>
                        </w:p>
                        <w:p w14:paraId="1B147280" w14:textId="3B884D12" w:rsidR="00D362FB" w:rsidRPr="000D06F1" w:rsidRDefault="00AC19E1" w:rsidP="00AC19E1">
                          <w:pPr>
                            <w:spacing w:line="200" w:lineRule="exact"/>
                            <w:rPr>
                              <w:noProof/>
                              <w:color w:val="000000"/>
                              <w:spacing w:val="4"/>
                              <w:sz w:val="15"/>
                              <w:szCs w:val="15"/>
                            </w:rPr>
                          </w:pPr>
                          <w:r>
                            <w:rPr>
                              <w:rFonts w:cs="Arial"/>
                              <w:sz w:val="15"/>
                              <w:szCs w:val="15"/>
                              <w:lang w:val="cs"/>
                            </w:rPr>
                            <w:t>Okresní soud Stuttgart, oddělení B obchodního rejstříku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" filled="f" stroked="f">
              <v:textbox inset="0,0,0,0">
                <w:txbxContent>
                  <w:p w14:paraId="448656B4" w14:textId="77777777" w:rsidR="00AC19E1" w:rsidRDefault="00AC19E1" w:rsidP="00AC19E1">
                    <w:pPr>
                      <w:spacing w:line="200" w:lineRule="exact"/>
                      <w:rPr>
                        <w:rFonts w:cs="Arial"/>
                        <w:sz w:val="15"/>
                        <w:szCs w:val="15"/>
                      </w:rPr>
                    </w:pPr>
                    <w:r>
                      <w:rPr>
                        <w:rFonts w:cs="Arial"/>
                        <w:sz w:val="15"/>
                        <w:szCs w:val="15"/>
                        <w:lang w:val="cs"/>
                      </w:rPr>
                      <w:t>Mesago Messe Frankfurt GmbH</w:t>
                    </w:r>
                  </w:p>
                  <w:p w14:paraId="70B909CF" w14:textId="0CFFC103" w:rsidR="00AC19E1" w:rsidRDefault="00E229D9" w:rsidP="00AC19E1">
                    <w:pPr>
                      <w:spacing w:line="200" w:lineRule="exact"/>
                      <w:rPr>
                        <w:rFonts w:cs="Arial"/>
                        <w:sz w:val="15"/>
                        <w:szCs w:val="15"/>
                      </w:rPr>
                    </w:pPr>
                    <w:r>
                      <w:rPr>
                        <w:rFonts w:cs="Arial"/>
                        <w:sz w:val="15"/>
                        <w:szCs w:val="15"/>
                        <w:lang w:val="cs"/>
                      </w:rPr>
                      <w:t>Rotebühlstr. 83–85</w:t>
                    </w:r>
                  </w:p>
                  <w:p w14:paraId="05BA42EA" w14:textId="6AF7FF65" w:rsidR="00AC19E1" w:rsidRPr="00AD7C8A" w:rsidRDefault="00E229D9" w:rsidP="00AC19E1">
                    <w:pPr>
                      <w:spacing w:line="200" w:lineRule="exact"/>
                      <w:rPr>
                        <w:rFonts w:cs="Arial"/>
                        <w:sz w:val="15"/>
                        <w:szCs w:val="15"/>
                      </w:rPr>
                    </w:pPr>
                    <w:r>
                      <w:rPr>
                        <w:rFonts w:cs="Arial"/>
                        <w:sz w:val="15"/>
                        <w:szCs w:val="15"/>
                        <w:lang w:val="cs"/>
                      </w:rPr>
                      <w:t>70178 Stuttgart</w:t>
                    </w:r>
                  </w:p>
                  <w:p w14:paraId="55A5B019" w14:textId="6E638F87" w:rsidR="00AC19E1" w:rsidRPr="00AD7C8A" w:rsidRDefault="00AC19E1" w:rsidP="00AC19E1">
                    <w:pPr>
                      <w:spacing w:line="200" w:lineRule="exact"/>
                      <w:rPr>
                        <w:rFonts w:cs="Arial"/>
                        <w:sz w:val="15"/>
                        <w:szCs w:val="15"/>
                      </w:rPr>
                    </w:pPr>
                    <w:r>
                      <w:rPr>
                        <w:rFonts w:cs="Arial"/>
                        <w:sz w:val="15"/>
                        <w:szCs w:val="15"/>
                        <w:lang w:val="cs"/>
                      </w:rPr>
                      <w:t>mesago.de</w:t>
                    </w:r>
                  </w:p>
                  <w:p w14:paraId="5061858C" w14:textId="77777777" w:rsidR="00AC19E1" w:rsidRPr="00AD7C8A" w:rsidRDefault="00AC19E1" w:rsidP="00AC19E1">
                    <w:pPr>
                      <w:spacing w:line="200" w:lineRule="exact"/>
                      <w:rPr>
                        <w:rFonts w:cs="Arial"/>
                        <w:sz w:val="15"/>
                        <w:szCs w:val="15"/>
                      </w:rPr>
                    </w:pPr>
                  </w:p>
                  <w:p w14:paraId="484D3D3A" w14:textId="652F1151" w:rsidR="00AC19E1" w:rsidRPr="00AD7C8A" w:rsidRDefault="00AC19E1" w:rsidP="00AC19E1">
                    <w:pPr>
                      <w:spacing w:line="200" w:lineRule="exact"/>
                      <w:rPr>
                        <w:rFonts w:cs="Arial"/>
                        <w:sz w:val="15"/>
                        <w:szCs w:val="15"/>
                      </w:rPr>
                    </w:pPr>
                    <w:r>
                      <w:rPr>
                        <w:rFonts w:cs="Arial"/>
                        <w:sz w:val="15"/>
                        <w:szCs w:val="15"/>
                        <w:lang w:val="cs"/>
                      </w:rPr>
                      <w:t xml:space="preserve">Vedení společnosti: </w:t>
                    </w:r>
                  </w:p>
                  <w:p w14:paraId="71272F15" w14:textId="77777777" w:rsidR="00AC19E1" w:rsidRDefault="00AC19E1" w:rsidP="00AC19E1">
                    <w:pPr>
                      <w:spacing w:line="200" w:lineRule="exact"/>
                      <w:rPr>
                        <w:rFonts w:cs="Arial"/>
                        <w:sz w:val="15"/>
                        <w:szCs w:val="15"/>
                      </w:rPr>
                    </w:pPr>
                    <w:r>
                      <w:rPr>
                        <w:rFonts w:cs="Arial"/>
                        <w:sz w:val="15"/>
                        <w:szCs w:val="15"/>
                        <w:lang w:val="cs"/>
                      </w:rPr>
                      <w:t>Petra Haarburger</w:t>
                    </w:r>
                  </w:p>
                  <w:p w14:paraId="07462FC5" w14:textId="77777777" w:rsidR="00AC19E1" w:rsidRPr="00F42869" w:rsidRDefault="00AC19E1" w:rsidP="00AC19E1">
                    <w:pPr>
                      <w:spacing w:line="200" w:lineRule="exact"/>
                      <w:rPr>
                        <w:rFonts w:cs="Arial"/>
                        <w:sz w:val="15"/>
                        <w:szCs w:val="15"/>
                      </w:rPr>
                    </w:pPr>
                    <w:r>
                      <w:rPr>
                        <w:rFonts w:cs="Arial"/>
                        <w:sz w:val="15"/>
                        <w:szCs w:val="15"/>
                        <w:lang w:val="cs"/>
                      </w:rPr>
                      <w:t>Martin Roschkowski</w:t>
                    </w:r>
                  </w:p>
                  <w:p w14:paraId="2AA344DA" w14:textId="77777777" w:rsidR="00AC19E1" w:rsidRPr="00F42869" w:rsidRDefault="00AC19E1" w:rsidP="00AC19E1">
                    <w:pPr>
                      <w:spacing w:line="200" w:lineRule="exact"/>
                      <w:rPr>
                        <w:rFonts w:cs="Arial"/>
                        <w:sz w:val="15"/>
                        <w:szCs w:val="15"/>
                      </w:rPr>
                    </w:pPr>
                  </w:p>
                  <w:p w14:paraId="1B147280" w14:textId="3B884D12" w:rsidR="00D362FB" w:rsidRPr="000D06F1" w:rsidRDefault="00AC19E1" w:rsidP="00AC19E1">
                    <w:pPr>
                      <w:spacing w:line="200" w:lineRule="exact"/>
                      <w:rPr>
                        <w:noProof/>
                        <w:color w:val="000000"/>
                        <w:spacing w:val="4"/>
                        <w:sz w:val="15"/>
                        <w:szCs w:val="15"/>
                      </w:rPr>
                    </w:pPr>
                    <w:r>
                      <w:rPr>
                        <w:rFonts w:cs="Arial"/>
                        <w:sz w:val="15"/>
                        <w:szCs w:val="15"/>
                        <w:lang w:val="cs"/>
                      </w:rPr>
                      <w:t>Okresní soud Stuttgart, oddělení B obchodního rejstříku 13344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42B79" w14:textId="77777777" w:rsidR="00887B08" w:rsidRDefault="00887B08">
      <w:r>
        <w:separator/>
      </w:r>
    </w:p>
  </w:footnote>
  <w:footnote w:type="continuationSeparator" w:id="0">
    <w:p w14:paraId="50D49501" w14:textId="77777777" w:rsidR="00887B08" w:rsidRDefault="00887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4BFC" w14:textId="77777777" w:rsidR="00EA22EB" w:rsidRDefault="00EA2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4525" w14:textId="77777777" w:rsidR="00D362FB" w:rsidRDefault="00D362FB">
    <w:pPr>
      <w:pStyle w:val="Kopfzeile"/>
      <w:tabs>
        <w:tab w:val="clear" w:pos="4819"/>
        <w:tab w:val="clear" w:pos="9071"/>
        <w:tab w:val="right" w:pos="9639"/>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CDC" w14:textId="022EAAFC"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57AC1E03" w:rsidR="001201F7" w:rsidRDefault="00D362FB">
          <w:pPr>
            <w:tabs>
              <w:tab w:val="left" w:pos="4138"/>
            </w:tabs>
            <w:spacing w:line="240" w:lineRule="auto"/>
            <w:jc w:val="right"/>
            <w:rPr>
              <w:b/>
              <w:sz w:val="28"/>
              <w:szCs w:val="28"/>
            </w:rPr>
          </w:pPr>
          <w:r>
            <w:rPr>
              <w:noProof/>
              <w:lang w:val="cs"/>
            </w:rPr>
            <mc:AlternateContent>
              <mc:Choice Requires="wps">
                <w:drawing>
                  <wp:anchor distT="0" distB="0" distL="114300" distR="114300" simplePos="0" relativeHeight="251633664" behindDoc="1" locked="0" layoutInCell="1" allowOverlap="1" wp14:anchorId="1F76790D" wp14:editId="01082FDC">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061C855F" w14:textId="77777777" w:rsidR="00D362FB" w:rsidRPr="00B54B41" w:rsidRDefault="00D362FB" w:rsidP="00BD2040">
                          <w:pPr>
                            <w:rPr>
                              <w:vanish/>
                              <w:color w:val="CC00CC"/>
                              <w:sz w:val="16"/>
                              <w:szCs w:val="16"/>
                            </w:rPr>
                          </w:pPr>
                          <w:r>
                            <w:rPr>
                              <w:vanish/>
                              <w:color w:val="CC00CC"/>
                              <w:sz w:val="16"/>
                              <w:szCs w:val="16"/>
                            </w:rPr>
                            <w:t>-------------------------------------------------------------</w:t>
                          </w:r>
                        </w:p>
                      </w:txbxContent>
                    </v:textbox>
                    <w10:wrap anchory="page"/>
                  </v:shape>
                </w:pict>
              </mc:Fallback>
            </mc:AlternateContent>
          </w:r>
          <w:r>
            <w:rPr>
              <w:noProof/>
              <w:lang w:val="cs"/>
            </w:rPr>
            <w:t xml:space="preserve">         </w:t>
          </w:r>
        </w:p>
        <w:p w14:paraId="45905721" w14:textId="262576A7" w:rsidR="001201F7" w:rsidRPr="001201F7" w:rsidRDefault="001201F7" w:rsidP="001201F7">
          <w:pPr>
            <w:rPr>
              <w:sz w:val="28"/>
              <w:szCs w:val="28"/>
            </w:rPr>
          </w:pPr>
        </w:p>
        <w:p w14:paraId="2DB914A7" w14:textId="5CA296A0" w:rsidR="001201F7" w:rsidRPr="001201F7" w:rsidRDefault="001201F7" w:rsidP="001201F7">
          <w:pPr>
            <w:rPr>
              <w:sz w:val="28"/>
              <w:szCs w:val="28"/>
            </w:rPr>
          </w:pPr>
        </w:p>
        <w:p w14:paraId="144FB095" w14:textId="5600F779" w:rsidR="001201F7" w:rsidRDefault="001201F7" w:rsidP="001201F7">
          <w:pPr>
            <w:rPr>
              <w:sz w:val="28"/>
              <w:szCs w:val="28"/>
            </w:rPr>
          </w:pPr>
          <w:r>
            <w:rPr>
              <w:noProof/>
              <w:lang w:val="cs"/>
            </w:rPr>
            <w:drawing>
              <wp:anchor distT="0" distB="0" distL="114300" distR="114300" simplePos="0" relativeHeight="251681792" behindDoc="0" locked="0" layoutInCell="1" allowOverlap="1" wp14:anchorId="6E7B5A9C" wp14:editId="24F869DE">
                <wp:simplePos x="0" y="0"/>
                <wp:positionH relativeFrom="column">
                  <wp:posOffset>4668520</wp:posOffset>
                </wp:positionH>
                <wp:positionV relativeFrom="paragraph">
                  <wp:posOffset>22225</wp:posOffset>
                </wp:positionV>
                <wp:extent cx="2359025" cy="561340"/>
                <wp:effectExtent l="0" t="0" r="3175" b="0"/>
                <wp:wrapNone/>
                <wp:docPr id="1" name="SPS Logo al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_LABEL_BALKEN-lang.jpg"/>
                        <pic:cNvPicPr/>
                      </pic:nvPicPr>
                      <pic:blipFill>
                        <a:blip r:embed="rId1">
                          <a:extLst>
                            <a:ext uri="{28A0092B-C50C-407E-A947-70E740481C1C}">
                              <a14:useLocalDpi xmlns:a14="http://schemas.microsoft.com/office/drawing/2010/main" val="0"/>
                            </a:ext>
                          </a:extLst>
                        </a:blip>
                        <a:stretch>
                          <a:fillRect/>
                        </a:stretch>
                      </pic:blipFill>
                      <pic:spPr>
                        <a:xfrm>
                          <a:off x="0" y="0"/>
                          <a:ext cx="2359025" cy="561340"/>
                        </a:xfrm>
                        <a:prstGeom prst="rect">
                          <a:avLst/>
                        </a:prstGeom>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cs"/>
            </w:rPr>
            <w:drawing>
              <wp:anchor distT="0" distB="0" distL="114300" distR="114300" simplePos="0" relativeHeight="251646976" behindDoc="0" locked="0" layoutInCell="1" allowOverlap="1" wp14:anchorId="63504089" wp14:editId="6660A720">
                <wp:simplePos x="0" y="0"/>
                <wp:positionH relativeFrom="column">
                  <wp:posOffset>4651375</wp:posOffset>
                </wp:positionH>
                <wp:positionV relativeFrom="paragraph">
                  <wp:posOffset>88900</wp:posOffset>
                </wp:positionV>
                <wp:extent cx="558800" cy="305435"/>
                <wp:effectExtent l="0" t="0" r="0" b="0"/>
                <wp:wrapNone/>
                <wp:docPr id="2" name="SPS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_LABEL_BALKEN-lang.jpg"/>
                        <pic:cNvPicPr/>
                      </pic:nvPicPr>
                      <pic:blipFill rotWithShape="1">
                        <a:blip r:embed="rId1">
                          <a:extLst>
                            <a:ext uri="{28A0092B-C50C-407E-A947-70E740481C1C}">
                              <a14:useLocalDpi xmlns:a14="http://schemas.microsoft.com/office/drawing/2010/main" val="0"/>
                            </a:ext>
                          </a:extLst>
                        </a:blip>
                        <a:srcRect l="-116" t="354" r="87567" b="70790"/>
                        <a:stretch/>
                      </pic:blipFill>
                      <pic:spPr bwMode="auto">
                        <a:xfrm>
                          <a:off x="0" y="0"/>
                          <a:ext cx="558800" cy="305435"/>
                        </a:xfrm>
                        <a:prstGeom prst="rect">
                          <a:avLst/>
                        </a:prstGeom>
                        <a:ln>
                          <a:noFill/>
                        </a:ln>
                        <a:extLst>
                          <a:ext uri="{53640926-AAD7-44D8-BBD7-CCE9431645EC}">
                            <a14:shadowObscured xmlns:a14="http://schemas.microsoft.com/office/drawing/2010/main"/>
                          </a:ex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B4EB6E3" w14:textId="00EB17E9" w:rsidR="00D362FB" w:rsidRPr="001201F7" w:rsidRDefault="00D362FB" w:rsidP="001201F7">
          <w:pPr>
            <w:rPr>
              <w:sz w:val="28"/>
              <w:szCs w:val="28"/>
            </w:rPr>
          </w:pPr>
        </w:p>
      </w:tc>
    </w:tr>
  </w:tbl>
  <w:p w14:paraId="438E076A" w14:textId="77777777" w:rsidR="00D362FB" w:rsidRDefault="00D362FB">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4AA"/>
    <w:multiLevelType w:val="hybridMultilevel"/>
    <w:tmpl w:val="78E46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790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intFractionalCharacterWidth/>
  <w:embedSystemFonts/>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B6A"/>
    <w:rsid w:val="000053A9"/>
    <w:rsid w:val="00024B6A"/>
    <w:rsid w:val="0003633F"/>
    <w:rsid w:val="0003752F"/>
    <w:rsid w:val="00037DF5"/>
    <w:rsid w:val="000515D3"/>
    <w:rsid w:val="0006262A"/>
    <w:rsid w:val="00092B70"/>
    <w:rsid w:val="000977F7"/>
    <w:rsid w:val="000B3FAE"/>
    <w:rsid w:val="000C7BAB"/>
    <w:rsid w:val="000D06F1"/>
    <w:rsid w:val="000F0614"/>
    <w:rsid w:val="00103B16"/>
    <w:rsid w:val="001201F7"/>
    <w:rsid w:val="001330F6"/>
    <w:rsid w:val="001349EE"/>
    <w:rsid w:val="001536A3"/>
    <w:rsid w:val="00155C61"/>
    <w:rsid w:val="0015622E"/>
    <w:rsid w:val="00161E0E"/>
    <w:rsid w:val="00171BDA"/>
    <w:rsid w:val="00173C77"/>
    <w:rsid w:val="00180C61"/>
    <w:rsid w:val="00181DB7"/>
    <w:rsid w:val="00182DDA"/>
    <w:rsid w:val="0018538B"/>
    <w:rsid w:val="00190C8D"/>
    <w:rsid w:val="001A716B"/>
    <w:rsid w:val="001B5F18"/>
    <w:rsid w:val="001D0034"/>
    <w:rsid w:val="00201886"/>
    <w:rsid w:val="00213954"/>
    <w:rsid w:val="0021712F"/>
    <w:rsid w:val="00232240"/>
    <w:rsid w:val="00242D39"/>
    <w:rsid w:val="002472D7"/>
    <w:rsid w:val="00256D78"/>
    <w:rsid w:val="00262179"/>
    <w:rsid w:val="00265EC0"/>
    <w:rsid w:val="00280AF1"/>
    <w:rsid w:val="0028463D"/>
    <w:rsid w:val="00294473"/>
    <w:rsid w:val="0029701B"/>
    <w:rsid w:val="002A3A4A"/>
    <w:rsid w:val="002C5556"/>
    <w:rsid w:val="002C60F5"/>
    <w:rsid w:val="002D3583"/>
    <w:rsid w:val="002E3A34"/>
    <w:rsid w:val="002E6024"/>
    <w:rsid w:val="00304ECC"/>
    <w:rsid w:val="00326A2B"/>
    <w:rsid w:val="00330FF8"/>
    <w:rsid w:val="00333D76"/>
    <w:rsid w:val="003443ED"/>
    <w:rsid w:val="00355FA6"/>
    <w:rsid w:val="003620F9"/>
    <w:rsid w:val="00366C39"/>
    <w:rsid w:val="00370ECF"/>
    <w:rsid w:val="0037712F"/>
    <w:rsid w:val="00391301"/>
    <w:rsid w:val="00391BAD"/>
    <w:rsid w:val="0039396F"/>
    <w:rsid w:val="003A1ADA"/>
    <w:rsid w:val="003A4693"/>
    <w:rsid w:val="003B7563"/>
    <w:rsid w:val="003C3677"/>
    <w:rsid w:val="003D26A5"/>
    <w:rsid w:val="003E4C89"/>
    <w:rsid w:val="003E5C60"/>
    <w:rsid w:val="004202FE"/>
    <w:rsid w:val="00431035"/>
    <w:rsid w:val="0043406D"/>
    <w:rsid w:val="00441FE0"/>
    <w:rsid w:val="00446399"/>
    <w:rsid w:val="00453A4A"/>
    <w:rsid w:val="004573A8"/>
    <w:rsid w:val="004675B1"/>
    <w:rsid w:val="004678AA"/>
    <w:rsid w:val="00474B33"/>
    <w:rsid w:val="00496E4A"/>
    <w:rsid w:val="004B4242"/>
    <w:rsid w:val="004B761B"/>
    <w:rsid w:val="004C57F0"/>
    <w:rsid w:val="004D5164"/>
    <w:rsid w:val="004E45D9"/>
    <w:rsid w:val="004F0FF1"/>
    <w:rsid w:val="005032D8"/>
    <w:rsid w:val="00524C47"/>
    <w:rsid w:val="005333E1"/>
    <w:rsid w:val="00541023"/>
    <w:rsid w:val="00567FEC"/>
    <w:rsid w:val="00573684"/>
    <w:rsid w:val="0057398E"/>
    <w:rsid w:val="00584587"/>
    <w:rsid w:val="00595217"/>
    <w:rsid w:val="005B605F"/>
    <w:rsid w:val="005B608D"/>
    <w:rsid w:val="005F071D"/>
    <w:rsid w:val="00612487"/>
    <w:rsid w:val="00626B73"/>
    <w:rsid w:val="00643124"/>
    <w:rsid w:val="0064625B"/>
    <w:rsid w:val="00653C2F"/>
    <w:rsid w:val="00667325"/>
    <w:rsid w:val="0069765B"/>
    <w:rsid w:val="006A00DE"/>
    <w:rsid w:val="006A633C"/>
    <w:rsid w:val="006A6E78"/>
    <w:rsid w:val="006E4701"/>
    <w:rsid w:val="006F50E1"/>
    <w:rsid w:val="00710A42"/>
    <w:rsid w:val="00710E15"/>
    <w:rsid w:val="00757DA2"/>
    <w:rsid w:val="0076695A"/>
    <w:rsid w:val="007700C2"/>
    <w:rsid w:val="00770BF3"/>
    <w:rsid w:val="00770DB6"/>
    <w:rsid w:val="00772215"/>
    <w:rsid w:val="00795E67"/>
    <w:rsid w:val="007D234E"/>
    <w:rsid w:val="007F1EC4"/>
    <w:rsid w:val="008108DC"/>
    <w:rsid w:val="00815ED4"/>
    <w:rsid w:val="00853888"/>
    <w:rsid w:val="0086272C"/>
    <w:rsid w:val="00865887"/>
    <w:rsid w:val="00874105"/>
    <w:rsid w:val="00881704"/>
    <w:rsid w:val="008879F9"/>
    <w:rsid w:val="00887B08"/>
    <w:rsid w:val="008C545C"/>
    <w:rsid w:val="008F15AA"/>
    <w:rsid w:val="00903401"/>
    <w:rsid w:val="009073EB"/>
    <w:rsid w:val="00921FF1"/>
    <w:rsid w:val="00945462"/>
    <w:rsid w:val="009658F2"/>
    <w:rsid w:val="009A0BC5"/>
    <w:rsid w:val="009A333B"/>
    <w:rsid w:val="009B30EF"/>
    <w:rsid w:val="009B4FCD"/>
    <w:rsid w:val="009C4D81"/>
    <w:rsid w:val="009D3ED9"/>
    <w:rsid w:val="009D6029"/>
    <w:rsid w:val="00A449E9"/>
    <w:rsid w:val="00A549EB"/>
    <w:rsid w:val="00A55A3D"/>
    <w:rsid w:val="00A63649"/>
    <w:rsid w:val="00A72278"/>
    <w:rsid w:val="00A7583A"/>
    <w:rsid w:val="00AA468B"/>
    <w:rsid w:val="00AB190B"/>
    <w:rsid w:val="00AC0ACE"/>
    <w:rsid w:val="00AC19E1"/>
    <w:rsid w:val="00AC4D99"/>
    <w:rsid w:val="00AC7322"/>
    <w:rsid w:val="00AE4182"/>
    <w:rsid w:val="00AF0186"/>
    <w:rsid w:val="00B011B0"/>
    <w:rsid w:val="00B04873"/>
    <w:rsid w:val="00B11183"/>
    <w:rsid w:val="00B1706F"/>
    <w:rsid w:val="00B17AE2"/>
    <w:rsid w:val="00B2352A"/>
    <w:rsid w:val="00B305BB"/>
    <w:rsid w:val="00B3159E"/>
    <w:rsid w:val="00B502B2"/>
    <w:rsid w:val="00B7319A"/>
    <w:rsid w:val="00B85DA7"/>
    <w:rsid w:val="00B874CA"/>
    <w:rsid w:val="00BB5872"/>
    <w:rsid w:val="00BC37A3"/>
    <w:rsid w:val="00BC6C2F"/>
    <w:rsid w:val="00BD095C"/>
    <w:rsid w:val="00BD2040"/>
    <w:rsid w:val="00BE0124"/>
    <w:rsid w:val="00BF7CF1"/>
    <w:rsid w:val="00C01E7D"/>
    <w:rsid w:val="00C068B0"/>
    <w:rsid w:val="00C37E66"/>
    <w:rsid w:val="00C52168"/>
    <w:rsid w:val="00C52B8F"/>
    <w:rsid w:val="00C605E5"/>
    <w:rsid w:val="00C62834"/>
    <w:rsid w:val="00C7301E"/>
    <w:rsid w:val="00C74C0C"/>
    <w:rsid w:val="00CA7822"/>
    <w:rsid w:val="00CB7C22"/>
    <w:rsid w:val="00CD0E88"/>
    <w:rsid w:val="00CD43F0"/>
    <w:rsid w:val="00D1128D"/>
    <w:rsid w:val="00D251B5"/>
    <w:rsid w:val="00D2637E"/>
    <w:rsid w:val="00D31A26"/>
    <w:rsid w:val="00D362FB"/>
    <w:rsid w:val="00D412F6"/>
    <w:rsid w:val="00D54A19"/>
    <w:rsid w:val="00D60902"/>
    <w:rsid w:val="00D62EC7"/>
    <w:rsid w:val="00DA3D9E"/>
    <w:rsid w:val="00DB1C4E"/>
    <w:rsid w:val="00DB5118"/>
    <w:rsid w:val="00DB7E37"/>
    <w:rsid w:val="00DC2CBC"/>
    <w:rsid w:val="00DF5DBE"/>
    <w:rsid w:val="00E012F6"/>
    <w:rsid w:val="00E06EB3"/>
    <w:rsid w:val="00E20196"/>
    <w:rsid w:val="00E21A96"/>
    <w:rsid w:val="00E2240B"/>
    <w:rsid w:val="00E229D9"/>
    <w:rsid w:val="00E40FC7"/>
    <w:rsid w:val="00E4396A"/>
    <w:rsid w:val="00E97201"/>
    <w:rsid w:val="00EA22EB"/>
    <w:rsid w:val="00EB53DB"/>
    <w:rsid w:val="00ED1F74"/>
    <w:rsid w:val="00EE3C8A"/>
    <w:rsid w:val="00EF63DF"/>
    <w:rsid w:val="00F04087"/>
    <w:rsid w:val="00F16AC6"/>
    <w:rsid w:val="00F207DE"/>
    <w:rsid w:val="00F3607F"/>
    <w:rsid w:val="00F4257D"/>
    <w:rsid w:val="00F46988"/>
    <w:rsid w:val="00F63F5D"/>
    <w:rsid w:val="00F72EF6"/>
    <w:rsid w:val="00F87E91"/>
    <w:rsid w:val="00FA014E"/>
    <w:rsid w:val="00FB7AC4"/>
    <w:rsid w:val="00FC19AA"/>
    <w:rsid w:val="00FC7358"/>
    <w:rsid w:val="00FD2D15"/>
    <w:rsid w:val="00FD6AC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rPr>
      <w:hidden/>
    </w:trPr>
    <w:tblStylePr w:type="firstRow">
      <w:pPr>
        <w:spacing w:before="0" w:after="0" w:line="240" w:lineRule="auto"/>
      </w:pPr>
      <w:rPr>
        <w:b/>
        <w:bCs/>
      </w:rPr>
      <w:tblPr/>
      <w:trPr>
        <w:hidden/>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rPr>
        <w:hidden/>
      </w:tr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hemeFill="text1" w:themeFillTint="3F"/>
      </w:tcPr>
    </w:tblStylePr>
    <w:tblStylePr w:type="band1Horz">
      <w:tblPr/>
      <w:trPr>
        <w:hidden/>
      </w:tr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rPr>
      <w:hidden/>
    </w:trPr>
    <w:tblStylePr w:type="firstRow">
      <w:rPr>
        <w:rFonts w:asciiTheme="majorHAnsi" w:eastAsiaTheme="majorEastAsia" w:hAnsiTheme="majorHAnsi" w:cstheme="majorBidi"/>
      </w:rPr>
      <w:tblPr/>
      <w:trPr>
        <w:hidden/>
      </w:trPr>
      <w:tcPr>
        <w:tcBorders>
          <w:top w:val="nil"/>
          <w:bottom w:val="single" w:sz="8" w:space="0" w:color="A5A5A5" w:themeColor="accent3"/>
        </w:tcBorders>
      </w:tcPr>
    </w:tblStylePr>
    <w:tblStylePr w:type="lastRow">
      <w:rPr>
        <w:b/>
        <w:bCs/>
        <w:color w:val="44546A" w:themeColor="text2"/>
      </w:rPr>
      <w:tblPr/>
      <w:trPr>
        <w:hidden/>
      </w:tr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rPr>
        <w:hidden/>
      </w:trPr>
      <w:tcPr>
        <w:tcBorders>
          <w:top w:val="single" w:sz="8" w:space="0" w:color="A5A5A5" w:themeColor="accent3"/>
          <w:bottom w:val="single" w:sz="8" w:space="0" w:color="A5A5A5" w:themeColor="accent3"/>
        </w:tcBorders>
      </w:tcPr>
    </w:tblStylePr>
    <w:tblStylePr w:type="band1Vert">
      <w:tblPr/>
      <w:trPr>
        <w:hidden/>
      </w:trPr>
      <w:tcPr>
        <w:shd w:val="clear" w:color="auto" w:fill="E8E8E8" w:themeFill="accent3" w:themeFillTint="3F"/>
      </w:tcPr>
    </w:tblStylePr>
    <w:tblStylePr w:type="band1Horz">
      <w:tblPr/>
      <w:trPr>
        <w:hidden/>
      </w:tr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Link">
    <w:name w:val="FollowedHyperlink"/>
    <w:basedOn w:val="Absatz-Standardschriftart"/>
    <w:semiHidden/>
    <w:unhideWhenUsed/>
    <w:rsid w:val="00B305BB"/>
    <w:rPr>
      <w:color w:val="954F72" w:themeColor="followedHyperlink"/>
      <w:u w:val="single"/>
    </w:rPr>
  </w:style>
  <w:style w:type="character" w:customStyle="1" w:styleId="a-copy-lead1">
    <w:name w:val="a-copy-lead1"/>
    <w:basedOn w:val="Absatz-Standardschriftart"/>
    <w:rsid w:val="0086272C"/>
    <w:rPr>
      <w:rFonts w:ascii="Roboto-Light" w:hAnsi="Roboto-Light" w:hint="default"/>
      <w:b w:val="0"/>
      <w:bCs w:val="0"/>
      <w:vanish w:val="0"/>
      <w:webHidden w:val="0"/>
      <w:color w:val="8D8F95"/>
      <w:sz w:val="30"/>
      <w:szCs w:val="30"/>
      <w:specVanish w:val="0"/>
    </w:rPr>
  </w:style>
  <w:style w:type="paragraph" w:styleId="Listenabsatz">
    <w:name w:val="List Paragraph"/>
    <w:basedOn w:val="Standard"/>
    <w:uiPriority w:val="34"/>
    <w:qFormat/>
    <w:rsid w:val="00541023"/>
    <w:pPr>
      <w:ind w:left="720"/>
      <w:contextualSpacing/>
    </w:pPr>
  </w:style>
  <w:style w:type="character" w:styleId="Kommentarzeichen">
    <w:name w:val="annotation reference"/>
    <w:basedOn w:val="Absatz-Standardschriftart"/>
    <w:semiHidden/>
    <w:unhideWhenUsed/>
    <w:rsid w:val="00C37E66"/>
    <w:rPr>
      <w:sz w:val="16"/>
      <w:szCs w:val="16"/>
    </w:rPr>
  </w:style>
  <w:style w:type="paragraph" w:styleId="Kommentartext">
    <w:name w:val="annotation text"/>
    <w:basedOn w:val="Standard"/>
    <w:link w:val="KommentartextZchn"/>
    <w:semiHidden/>
    <w:unhideWhenUsed/>
    <w:rsid w:val="00C37E66"/>
    <w:pPr>
      <w:spacing w:line="240" w:lineRule="auto"/>
    </w:pPr>
    <w:rPr>
      <w:sz w:val="20"/>
    </w:rPr>
  </w:style>
  <w:style w:type="character" w:customStyle="1" w:styleId="KommentartextZchn">
    <w:name w:val="Kommentartext Zchn"/>
    <w:basedOn w:val="Absatz-Standardschriftart"/>
    <w:link w:val="Kommentartext"/>
    <w:semiHidden/>
    <w:rsid w:val="00C37E66"/>
    <w:rPr>
      <w:rFonts w:ascii="Arial" w:hAnsi="Arial"/>
    </w:rPr>
  </w:style>
  <w:style w:type="paragraph" w:styleId="Kommentarthema">
    <w:name w:val="annotation subject"/>
    <w:basedOn w:val="Kommentartext"/>
    <w:next w:val="Kommentartext"/>
    <w:link w:val="KommentarthemaZchn"/>
    <w:semiHidden/>
    <w:unhideWhenUsed/>
    <w:rsid w:val="00C37E66"/>
    <w:rPr>
      <w:b/>
      <w:bCs/>
    </w:rPr>
  </w:style>
  <w:style w:type="character" w:customStyle="1" w:styleId="KommentarthemaZchn">
    <w:name w:val="Kommentarthema Zchn"/>
    <w:basedOn w:val="KommentartextZchn"/>
    <w:link w:val="Kommentarthema"/>
    <w:semiHidden/>
    <w:rsid w:val="00C37E66"/>
    <w:rPr>
      <w:rFonts w:ascii="Arial" w:hAnsi="Arial"/>
      <w:b/>
      <w:bCs/>
    </w:rPr>
  </w:style>
  <w:style w:type="paragraph" w:styleId="NurText">
    <w:name w:val="Plain Text"/>
    <w:basedOn w:val="Standard"/>
    <w:link w:val="NurTextZchn"/>
    <w:uiPriority w:val="99"/>
    <w:unhideWhenUsed/>
    <w:rsid w:val="00155C61"/>
    <w:pPr>
      <w:widowControl/>
      <w:spacing w:line="240" w:lineRule="auto"/>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155C61"/>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54985">
      <w:bodyDiv w:val="1"/>
      <w:marLeft w:val="0"/>
      <w:marRight w:val="0"/>
      <w:marTop w:val="0"/>
      <w:marBottom w:val="0"/>
      <w:divBdr>
        <w:top w:val="none" w:sz="0" w:space="0" w:color="auto"/>
        <w:left w:val="none" w:sz="0" w:space="0" w:color="auto"/>
        <w:bottom w:val="none" w:sz="0" w:space="0" w:color="auto"/>
        <w:right w:val="none" w:sz="0" w:space="0" w:color="auto"/>
      </w:divBdr>
    </w:div>
    <w:div w:id="94176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s.mesago.com/nuernberg/en.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sefrankfurt.com/frankfurt/de.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efrankfurt.com/frankfurt/de/unternehmen/sustainabilit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rporate.mesago.com/events/e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ps.mesago.com/nuernberg/en.htm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t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CC0E-BA8B-4275-8118-1BA0A107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2</Pages>
  <Words>766</Words>
  <Characters>4828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5583</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Zimmermann Leon (Mesago Stuttgart)</cp:lastModifiedBy>
  <cp:revision>57</cp:revision>
  <cp:lastPrinted>2023-01-11T13:14:00Z</cp:lastPrinted>
  <dcterms:created xsi:type="dcterms:W3CDTF">2022-11-10T16:43:00Z</dcterms:created>
  <dcterms:modified xsi:type="dcterms:W3CDTF">2023-07-17T06:23:00Z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