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0E7894" w14:paraId="3FCA4723" w14:textId="77777777" w:rsidTr="009A6630">
        <w:trPr>
          <w:trHeight w:val="425"/>
        </w:trPr>
        <w:tc>
          <w:tcPr>
            <w:tcW w:w="5000" w:type="pct"/>
          </w:tcPr>
          <w:p w14:paraId="73B69DA2" w14:textId="295DB2CD" w:rsidR="003902B2" w:rsidRPr="00444640" w:rsidRDefault="00D0475A" w:rsidP="003902B2">
            <w:pPr>
              <w:pStyle w:val="Continuoustext"/>
              <w:rPr>
                <w:lang w:val="fr-FR"/>
              </w:rPr>
            </w:pPr>
            <w:r w:rsidRPr="00444640">
              <w:rPr>
                <w:lang w:val="fr-FR"/>
              </w:rPr>
              <w:t>News +++ PCIM Europe</w:t>
            </w:r>
            <w:r w:rsidRPr="00444640">
              <w:rPr>
                <w:lang w:val="fr-FR"/>
              </w:rPr>
              <w:br/>
              <w:t>Nuremberg, du 11 au 13 juin 2024</w:t>
            </w:r>
            <w:r w:rsidRPr="00444640">
              <w:rPr>
                <w:lang w:val="fr-FR"/>
              </w:rPr>
              <w:br/>
            </w:r>
          </w:p>
        </w:tc>
      </w:tr>
      <w:tr w:rsidR="00D51603" w:rsidRPr="00444640" w14:paraId="067E84E2" w14:textId="77777777" w:rsidTr="009A6630">
        <w:trPr>
          <w:trHeight w:val="425"/>
        </w:trPr>
        <w:tc>
          <w:tcPr>
            <w:tcW w:w="5000" w:type="pct"/>
          </w:tcPr>
          <w:p w14:paraId="4E17EA26" w14:textId="1D174EA7" w:rsidR="00D51603" w:rsidRPr="00444640" w:rsidRDefault="007C62B4" w:rsidP="000A655B">
            <w:pPr>
              <w:pStyle w:val="Productbrand"/>
              <w:rPr>
                <w:lang w:val="fr-FR"/>
              </w:rPr>
            </w:pPr>
            <w:bookmarkStart w:id="0" w:name="_Hlk43896002"/>
            <w:r w:rsidRPr="00444640">
              <w:rPr>
                <w:noProof/>
                <w:lang w:val="fr-FR"/>
              </w:rPr>
              <w:drawing>
                <wp:inline distT="0" distB="0" distL="0" distR="0" wp14:anchorId="22311EC2" wp14:editId="635F8BDC">
                  <wp:extent cx="85725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857250" cy="542925"/>
                          </a:xfrm>
                          <a:prstGeom prst="rect">
                            <a:avLst/>
                          </a:prstGeom>
                        </pic:spPr>
                      </pic:pic>
                    </a:graphicData>
                  </a:graphic>
                </wp:inline>
              </w:drawing>
            </w:r>
          </w:p>
        </w:tc>
      </w:tr>
    </w:tbl>
    <w:p w14:paraId="77993982" w14:textId="77777777" w:rsidR="004736EC" w:rsidRPr="00444640" w:rsidRDefault="004736EC" w:rsidP="004736EC">
      <w:pPr>
        <w:pStyle w:val="berschrift2"/>
        <w:rPr>
          <w:lang w:val="fr-FR"/>
        </w:rPr>
      </w:pPr>
      <w:bookmarkStart w:id="1" w:name="kthema4"/>
      <w:bookmarkEnd w:id="1"/>
      <w:bookmarkEnd w:id="0"/>
      <w:r w:rsidRPr="00444640">
        <w:rPr>
          <w:lang w:val="fr-FR"/>
        </w:rPr>
        <w:t>PCIM Europe 2024 : un vaste programme qui met l’accent sur de nouveaux points forts</w:t>
      </w:r>
    </w:p>
    <w:p w14:paraId="12FE4B61" w14:textId="77777777" w:rsidR="004736EC" w:rsidRPr="00444640" w:rsidRDefault="004736EC" w:rsidP="004736EC">
      <w:pPr>
        <w:pStyle w:val="Readup"/>
        <w:rPr>
          <w:szCs w:val="22"/>
          <w:lang w:val="fr-FR"/>
        </w:rPr>
      </w:pPr>
      <w:r w:rsidRPr="00444640">
        <w:rPr>
          <w:lang w:val="fr-FR"/>
        </w:rPr>
        <w:t xml:space="preserve">Stuttgart, le 16/05/2024. Du 11 au 13 juin 2024, le salon PCIM Europe transforme à nouveau </w:t>
      </w:r>
      <w:r w:rsidRPr="00444640">
        <w:rPr>
          <w:szCs w:val="22"/>
          <w:lang w:val="fr-FR"/>
        </w:rPr>
        <w:t>Nuremberg</w:t>
      </w:r>
      <w:r w:rsidRPr="00444640">
        <w:rPr>
          <w:lang w:val="fr-FR"/>
        </w:rPr>
        <w:t xml:space="preserve"> </w:t>
      </w:r>
      <w:r w:rsidRPr="00444640">
        <w:rPr>
          <w:szCs w:val="22"/>
          <w:lang w:val="fr-FR"/>
        </w:rPr>
        <w:t>en plaque tournante des experts du monde entier pour faire progresser ensemble l’électronique de puissance. Le salon professionnel et la conférence promettent à cet égard une foule de produits, de solutions et d’exposés novateurs.</w:t>
      </w:r>
    </w:p>
    <w:p w14:paraId="409E8335" w14:textId="77777777" w:rsidR="004736EC" w:rsidRPr="00444640" w:rsidRDefault="004736EC" w:rsidP="004736EC">
      <w:pPr>
        <w:rPr>
          <w:rFonts w:cs="Arial"/>
          <w:color w:val="000000"/>
          <w:szCs w:val="24"/>
          <w:lang w:val="fr-FR"/>
          <w14:ligatures w14:val="standardContextual"/>
        </w:rPr>
      </w:pPr>
      <w:r w:rsidRPr="00444640">
        <w:rPr>
          <w:rFonts w:cs="Arial"/>
          <w:color w:val="000000"/>
          <w:szCs w:val="24"/>
          <w:lang w:val="fr-FR"/>
          <w14:ligatures w14:val="standardContextual"/>
        </w:rPr>
        <w:t>L’électronique de puissance est considérée comme une technologie incontournable pour l’avenir, notamment pour un approvisionnement énergétique durable. Ce potentiel s’accompagne d’exigences croissantes et évolutives pour le secteur. Celles-ci se traduisent par un besoin accru de connaissances spécialisées et d’échanges entre experts. Avec un nombre record d’entreprises exposantes et de présentations lors des journées du salon et de la conférence, PCIM Europe offre une plateforme optimale pour atteindre cet objectif.</w:t>
      </w:r>
    </w:p>
    <w:p w14:paraId="1C1C6039" w14:textId="77777777" w:rsidR="004736EC" w:rsidRPr="00444640" w:rsidRDefault="004736EC" w:rsidP="004736EC">
      <w:pPr>
        <w:rPr>
          <w:rFonts w:ascii="Arial" w:hAnsi="Arial" w:cs="Arial"/>
          <w:spacing w:val="-1"/>
          <w:sz w:val="20"/>
          <w:szCs w:val="20"/>
          <w:shd w:val="clear" w:color="auto" w:fill="FFFFFF"/>
          <w:lang w:val="fr-FR"/>
        </w:rPr>
      </w:pPr>
    </w:p>
    <w:p w14:paraId="07A427A1" w14:textId="77777777" w:rsidR="004736EC" w:rsidRPr="00444640" w:rsidRDefault="004736EC" w:rsidP="004736EC">
      <w:pPr>
        <w:rPr>
          <w:rFonts w:cs="Arial"/>
          <w:color w:val="000000"/>
          <w:szCs w:val="24"/>
          <w:lang w:val="fr-FR"/>
          <w14:ligatures w14:val="standardContextual"/>
        </w:rPr>
      </w:pPr>
      <w:r w:rsidRPr="00444640">
        <w:rPr>
          <w:rFonts w:cs="Arial"/>
          <w:color w:val="000000"/>
          <w:szCs w:val="24"/>
          <w:lang w:val="fr-FR"/>
          <w14:ligatures w14:val="standardContextual"/>
        </w:rPr>
        <w:t xml:space="preserve">Le programme de conférences de haut niveau sur les quatre scènes des halls 5, 6, 7 et 9 du salon professionnel, informe sur les thèmes d’actualité de l’électronique de puissance. </w:t>
      </w:r>
    </w:p>
    <w:p w14:paraId="3F90F274" w14:textId="77777777" w:rsidR="004736EC" w:rsidRPr="00444640" w:rsidRDefault="004736EC" w:rsidP="004736EC">
      <w:pPr>
        <w:rPr>
          <w:rFonts w:cs="Arial"/>
          <w:color w:val="000000"/>
          <w:szCs w:val="24"/>
          <w:lang w:val="fr-FR"/>
          <w14:ligatures w14:val="standardContextual"/>
        </w:rPr>
      </w:pPr>
    </w:p>
    <w:p w14:paraId="0A9C4E81" w14:textId="34996418" w:rsidR="00836365" w:rsidRPr="00836365" w:rsidRDefault="004736EC" w:rsidP="004736EC">
      <w:pPr>
        <w:rPr>
          <w:rFonts w:cs="Arial"/>
          <w:color w:val="000000"/>
          <w:szCs w:val="24"/>
          <w:lang w:val="en-US"/>
          <w14:ligatures w14:val="standardContextual"/>
        </w:rPr>
      </w:pPr>
      <w:r w:rsidRPr="00444640">
        <w:rPr>
          <w:rFonts w:cs="Arial"/>
          <w:color w:val="000000"/>
          <w:szCs w:val="24"/>
          <w:lang w:val="fr-FR"/>
          <w14:ligatures w14:val="standardContextual"/>
        </w:rPr>
        <w:t xml:space="preserve">Le PCIM Europe pose de nouveaux jalons en matière de contenu avec la nouvelle scène Smart Power System </w:t>
      </w:r>
      <w:proofErr w:type="spellStart"/>
      <w:r w:rsidRPr="00444640">
        <w:rPr>
          <w:rFonts w:cs="Arial"/>
          <w:color w:val="000000"/>
          <w:szCs w:val="24"/>
          <w:lang w:val="fr-FR"/>
          <w14:ligatures w14:val="standardContextual"/>
        </w:rPr>
        <w:t>Integration</w:t>
      </w:r>
      <w:proofErr w:type="spellEnd"/>
      <w:r w:rsidRPr="00444640">
        <w:rPr>
          <w:rFonts w:cs="Arial"/>
          <w:color w:val="000000"/>
          <w:szCs w:val="24"/>
          <w:lang w:val="fr-FR"/>
          <w14:ligatures w14:val="standardContextual"/>
        </w:rPr>
        <w:t>. Celle-ci constitue l’axe central de la première thématique consacrée à la production d’électronique de puissance et complète le vaste programme général du salon professionnel par un autre thème tendance du secteur. L</w:t>
      </w:r>
      <w:r w:rsidR="00195B04" w:rsidRPr="00444640">
        <w:rPr>
          <w:rFonts w:cs="Arial"/>
          <w:color w:val="000000"/>
          <w:szCs w:val="24"/>
          <w:lang w:val="fr-FR"/>
          <w14:ligatures w14:val="standardContextual"/>
        </w:rPr>
        <w:t>a</w:t>
      </w:r>
      <w:r w:rsidRPr="00444640">
        <w:rPr>
          <w:rFonts w:cs="Arial"/>
          <w:color w:val="000000"/>
          <w:szCs w:val="24"/>
          <w:lang w:val="fr-FR"/>
          <w14:ligatures w14:val="standardContextual"/>
        </w:rPr>
        <w:t xml:space="preserve"> scène attend les visiteurs avec des présentations sur des solutions innovantes et des exemples d’application, notamment des temps forts comme</w:t>
      </w:r>
      <w:r w:rsidR="00836365">
        <w:rPr>
          <w:rFonts w:cs="Arial"/>
          <w:color w:val="000000"/>
          <w:szCs w:val="24"/>
          <w:lang w:val="fr-FR"/>
          <w14:ligatures w14:val="standardContextual"/>
        </w:rPr>
        <w:t xml:space="preserve"> </w:t>
      </w:r>
      <w:r w:rsidR="00836365" w:rsidRPr="00444640">
        <w:rPr>
          <w:rFonts w:cs="Arial"/>
          <w:lang w:val="fr-FR"/>
        </w:rPr>
        <w:t>«</w:t>
      </w:r>
      <w:r w:rsidR="00836365">
        <w:rPr>
          <w:rFonts w:cs="Arial"/>
          <w:lang w:val="fr-FR"/>
        </w:rPr>
        <w:t xml:space="preserve"> </w:t>
      </w:r>
      <w:r w:rsidR="00836365" w:rsidRPr="00836365">
        <w:rPr>
          <w:rFonts w:cs="Arial"/>
          <w:color w:val="000000"/>
          <w:szCs w:val="24"/>
          <w:lang w:val="en-US" w:eastAsia="en-US"/>
          <w14:ligatures w14:val="standardContextual"/>
        </w:rPr>
        <w:t>Novel Interconnect and Packaging Technologies for Power Module Manufacturing</w:t>
      </w:r>
      <w:r w:rsidR="00836365">
        <w:rPr>
          <w:rFonts w:cs="Arial"/>
          <w:color w:val="000000"/>
          <w:szCs w:val="24"/>
          <w:lang w:val="en-US" w:eastAsia="en-US"/>
          <w14:ligatures w14:val="standardContextual"/>
        </w:rPr>
        <w:t xml:space="preserve"> </w:t>
      </w:r>
      <w:r w:rsidR="00836365" w:rsidRPr="00444640">
        <w:rPr>
          <w:rFonts w:cs="Arial"/>
          <w:lang w:val="fr-FR"/>
        </w:rPr>
        <w:t>»</w:t>
      </w:r>
      <w:r w:rsidR="00836365">
        <w:rPr>
          <w:rFonts w:cs="Arial"/>
          <w:lang w:val="fr-FR"/>
        </w:rPr>
        <w:t xml:space="preserve"> (</w:t>
      </w:r>
      <w:r w:rsidR="00836365" w:rsidRPr="00836365">
        <w:rPr>
          <w:rFonts w:cs="Arial"/>
          <w:color w:val="000000"/>
          <w:szCs w:val="24"/>
          <w:lang w:val="en-US" w:eastAsia="en-US"/>
          <w14:ligatures w14:val="standardContextual"/>
        </w:rPr>
        <w:t>Boschman Technologies B.V.)</w:t>
      </w:r>
      <w:r w:rsidR="00836365">
        <w:rPr>
          <w:rFonts w:cs="Arial"/>
          <w:color w:val="000000"/>
          <w:szCs w:val="24"/>
          <w:lang w:val="en-US" w:eastAsia="en-US"/>
          <w14:ligatures w14:val="standardContextual"/>
        </w:rPr>
        <w:t xml:space="preserve"> et </w:t>
      </w:r>
      <w:r w:rsidR="00836365" w:rsidRPr="00444640">
        <w:rPr>
          <w:rFonts w:cs="Arial"/>
          <w:lang w:val="fr-FR"/>
        </w:rPr>
        <w:t>«</w:t>
      </w:r>
      <w:r w:rsidR="00836365">
        <w:rPr>
          <w:rFonts w:cs="Arial"/>
          <w:lang w:val="fr-FR"/>
        </w:rPr>
        <w:t xml:space="preserve"> </w:t>
      </w:r>
      <w:r w:rsidR="00836365" w:rsidRPr="00836365">
        <w:rPr>
          <w:rFonts w:cs="Arial"/>
          <w:color w:val="000000"/>
          <w:szCs w:val="24"/>
          <w:lang w:val="en-US" w:eastAsia="en-US"/>
          <w14:ligatures w14:val="standardContextual"/>
        </w:rPr>
        <w:t>BMS as a Comprehensive System Solution</w:t>
      </w:r>
      <w:r w:rsidR="00836365">
        <w:rPr>
          <w:rFonts w:cs="Arial"/>
          <w:color w:val="000000"/>
          <w:szCs w:val="24"/>
          <w:lang w:val="en-US" w:eastAsia="en-US"/>
          <w14:ligatures w14:val="standardContextual"/>
        </w:rPr>
        <w:t xml:space="preserve"> </w:t>
      </w:r>
      <w:r w:rsidR="00836365" w:rsidRPr="00444640">
        <w:rPr>
          <w:rFonts w:cs="Arial"/>
          <w:lang w:val="fr-FR"/>
        </w:rPr>
        <w:t>»</w:t>
      </w:r>
      <w:r w:rsidR="00836365">
        <w:rPr>
          <w:rFonts w:cs="Arial"/>
          <w:lang w:val="fr-FR"/>
        </w:rPr>
        <w:t xml:space="preserve"> </w:t>
      </w:r>
      <w:r w:rsidR="00836365" w:rsidRPr="00836365">
        <w:rPr>
          <w:rFonts w:cs="Arial"/>
          <w:color w:val="000000"/>
          <w:szCs w:val="24"/>
          <w:lang w:val="en-US" w:eastAsia="en-US"/>
          <w14:ligatures w14:val="standardContextual"/>
        </w:rPr>
        <w:t>(STMicroelectronics).</w:t>
      </w:r>
    </w:p>
    <w:p w14:paraId="68430411" w14:textId="77777777" w:rsidR="004736EC" w:rsidRPr="00444640" w:rsidRDefault="004736EC" w:rsidP="004736EC">
      <w:pPr>
        <w:rPr>
          <w:rFonts w:cs="Arial"/>
          <w:color w:val="000000"/>
          <w:szCs w:val="24"/>
          <w:lang w:val="fr-FR"/>
          <w14:ligatures w14:val="standardContextual"/>
        </w:rPr>
      </w:pPr>
    </w:p>
    <w:p w14:paraId="6DFFDC8F" w14:textId="77777777" w:rsidR="004736EC" w:rsidRPr="00444640" w:rsidRDefault="004736EC" w:rsidP="004736EC">
      <w:pPr>
        <w:rPr>
          <w:rFonts w:cs="Arial"/>
          <w:lang w:val="fr-FR"/>
        </w:rPr>
      </w:pPr>
      <w:r w:rsidRPr="00444640">
        <w:rPr>
          <w:rFonts w:cs="Arial"/>
          <w:lang w:val="fr-FR"/>
        </w:rPr>
        <w:t>L’agenda de la scène E-</w:t>
      </w:r>
      <w:proofErr w:type="spellStart"/>
      <w:r w:rsidRPr="00444640">
        <w:rPr>
          <w:rFonts w:cs="Arial"/>
          <w:lang w:val="fr-FR"/>
        </w:rPr>
        <w:t>Mobility</w:t>
      </w:r>
      <w:proofErr w:type="spellEnd"/>
      <w:r w:rsidRPr="00444640">
        <w:rPr>
          <w:rFonts w:cs="Arial"/>
          <w:lang w:val="fr-FR"/>
        </w:rPr>
        <w:t xml:space="preserve"> &amp; Energy Storage met en lumière les évolutions actuelles et futures des produits de l’électronique de puissance pour l’électromobilité et le stockage de l’énergie. Des démonstrations de produits en direct réalisées par des exposants spécialisés permettent en outre de présenter ces produits en profondeur chaque jour.</w:t>
      </w:r>
    </w:p>
    <w:p w14:paraId="0BBD58BB" w14:textId="77777777" w:rsidR="004736EC" w:rsidRPr="00444640" w:rsidRDefault="004736EC" w:rsidP="004736EC">
      <w:pPr>
        <w:rPr>
          <w:rFonts w:cs="Arial"/>
          <w:color w:val="000000"/>
          <w:szCs w:val="24"/>
          <w:lang w:val="fr-FR"/>
          <w14:ligatures w14:val="standardContextual"/>
        </w:rPr>
      </w:pPr>
    </w:p>
    <w:p w14:paraId="7A01BE4B" w14:textId="77777777" w:rsidR="004736EC" w:rsidRPr="00444640" w:rsidRDefault="004736EC" w:rsidP="004736EC">
      <w:pPr>
        <w:rPr>
          <w:rFonts w:cs="Arial"/>
          <w:lang w:val="fr-FR"/>
        </w:rPr>
      </w:pPr>
      <w:r w:rsidRPr="00444640">
        <w:rPr>
          <w:rFonts w:cs="Arial"/>
          <w:lang w:val="fr-FR"/>
        </w:rPr>
        <w:t xml:space="preserve">Sur la scène </w:t>
      </w:r>
      <w:proofErr w:type="spellStart"/>
      <w:r w:rsidRPr="00444640">
        <w:rPr>
          <w:rFonts w:cs="Arial"/>
          <w:lang w:val="fr-FR"/>
        </w:rPr>
        <w:t>Exhibitor</w:t>
      </w:r>
      <w:proofErr w:type="spellEnd"/>
      <w:r w:rsidRPr="00444640">
        <w:rPr>
          <w:rFonts w:cs="Arial"/>
          <w:lang w:val="fr-FR"/>
        </w:rPr>
        <w:t xml:space="preserve">, de brefs exposés offrent l’occasion aux personnes intéressées de découvrir les nouveaux produits des entreprises exposantes, dont </w:t>
      </w:r>
      <w:proofErr w:type="spellStart"/>
      <w:r w:rsidRPr="00444640">
        <w:rPr>
          <w:rFonts w:cs="Arial"/>
          <w:lang w:val="fr-FR"/>
        </w:rPr>
        <w:t>onsemi</w:t>
      </w:r>
      <w:proofErr w:type="spellEnd"/>
      <w:r w:rsidRPr="00444640">
        <w:rPr>
          <w:rFonts w:cs="Arial"/>
          <w:lang w:val="fr-FR"/>
        </w:rPr>
        <w:t xml:space="preserve">, </w:t>
      </w:r>
      <w:proofErr w:type="spellStart"/>
      <w:r w:rsidRPr="00444640">
        <w:rPr>
          <w:rFonts w:cs="Arial"/>
          <w:lang w:val="fr-FR"/>
        </w:rPr>
        <w:t>Infineon</w:t>
      </w:r>
      <w:proofErr w:type="spellEnd"/>
      <w:r w:rsidRPr="00444640">
        <w:rPr>
          <w:rFonts w:cs="Arial"/>
          <w:lang w:val="fr-FR"/>
        </w:rPr>
        <w:t xml:space="preserve"> Technologies AG et </w:t>
      </w:r>
      <w:proofErr w:type="spellStart"/>
      <w:r w:rsidRPr="00444640">
        <w:rPr>
          <w:rFonts w:cs="Arial"/>
          <w:lang w:val="fr-FR"/>
        </w:rPr>
        <w:t>Semikron</w:t>
      </w:r>
      <w:proofErr w:type="spellEnd"/>
      <w:r w:rsidRPr="00444640">
        <w:rPr>
          <w:rFonts w:cs="Arial"/>
          <w:lang w:val="fr-FR"/>
        </w:rPr>
        <w:t xml:space="preserve"> Danfoss </w:t>
      </w:r>
      <w:proofErr w:type="spellStart"/>
      <w:r w:rsidRPr="00444640">
        <w:rPr>
          <w:rFonts w:cs="Arial"/>
          <w:lang w:val="fr-FR"/>
        </w:rPr>
        <w:t>Elektronik</w:t>
      </w:r>
      <w:proofErr w:type="spellEnd"/>
      <w:r w:rsidRPr="00444640">
        <w:rPr>
          <w:rFonts w:cs="Arial"/>
          <w:lang w:val="fr-FR"/>
        </w:rPr>
        <w:t xml:space="preserve"> GmbH &amp; Co. KG. </w:t>
      </w:r>
    </w:p>
    <w:p w14:paraId="2FEE4493" w14:textId="77777777" w:rsidR="004736EC" w:rsidRPr="00444640" w:rsidRDefault="004736EC" w:rsidP="004736EC">
      <w:pPr>
        <w:rPr>
          <w:rFonts w:cs="Arial"/>
          <w:lang w:val="fr-FR"/>
        </w:rPr>
      </w:pPr>
    </w:p>
    <w:p w14:paraId="62C982A8" w14:textId="28C66733" w:rsidR="004736EC" w:rsidRPr="00444640" w:rsidRDefault="004736EC" w:rsidP="004736EC">
      <w:pPr>
        <w:rPr>
          <w:rFonts w:cs="Arial"/>
          <w:lang w:val="fr-FR"/>
        </w:rPr>
      </w:pPr>
      <w:r w:rsidRPr="00444640">
        <w:rPr>
          <w:rFonts w:cs="Arial"/>
          <w:lang w:val="fr-FR"/>
        </w:rPr>
        <w:t xml:space="preserve">Le programme de la scène </w:t>
      </w:r>
      <w:proofErr w:type="spellStart"/>
      <w:r w:rsidRPr="00444640">
        <w:rPr>
          <w:rFonts w:cs="Arial"/>
          <w:lang w:val="fr-FR"/>
        </w:rPr>
        <w:t>Technology</w:t>
      </w:r>
      <w:proofErr w:type="spellEnd"/>
      <w:r w:rsidRPr="00444640">
        <w:rPr>
          <w:rFonts w:cs="Arial"/>
          <w:lang w:val="fr-FR"/>
        </w:rPr>
        <w:t xml:space="preserve"> comprend des présentations et des tables rondes sur les thèmes d’actualité dans la recherche et développement du secteur, comme </w:t>
      </w:r>
      <w:r w:rsidRPr="00444640">
        <w:rPr>
          <w:rFonts w:cs="Arial"/>
          <w:lang w:val="fr-FR"/>
        </w:rPr>
        <w:lastRenderedPageBreak/>
        <w:t xml:space="preserve">« Meeting </w:t>
      </w:r>
      <w:proofErr w:type="spellStart"/>
      <w:r w:rsidRPr="00444640">
        <w:rPr>
          <w:rFonts w:cs="Arial"/>
          <w:lang w:val="fr-FR"/>
        </w:rPr>
        <w:t>Grid</w:t>
      </w:r>
      <w:proofErr w:type="spellEnd"/>
      <w:r w:rsidRPr="00444640">
        <w:rPr>
          <w:rFonts w:cs="Arial"/>
          <w:lang w:val="fr-FR"/>
        </w:rPr>
        <w:t xml:space="preserve"> Code </w:t>
      </w:r>
      <w:proofErr w:type="spellStart"/>
      <w:r w:rsidRPr="00444640">
        <w:rPr>
          <w:rFonts w:cs="Arial"/>
          <w:lang w:val="fr-FR"/>
        </w:rPr>
        <w:t>Requirements</w:t>
      </w:r>
      <w:proofErr w:type="spellEnd"/>
      <w:r w:rsidRPr="00444640">
        <w:rPr>
          <w:rFonts w:cs="Arial"/>
          <w:lang w:val="fr-FR"/>
        </w:rPr>
        <w:t xml:space="preserve"> for High Power </w:t>
      </w:r>
      <w:proofErr w:type="spellStart"/>
      <w:proofErr w:type="gramStart"/>
      <w:r w:rsidRPr="00444640">
        <w:rPr>
          <w:rFonts w:cs="Arial"/>
          <w:lang w:val="fr-FR"/>
        </w:rPr>
        <w:t>Electrolyzers</w:t>
      </w:r>
      <w:proofErr w:type="spellEnd"/>
      <w:r w:rsidRPr="00444640">
        <w:rPr>
          <w:rFonts w:cs="Arial"/>
          <w:lang w:val="fr-FR"/>
        </w:rPr>
        <w:t>:</w:t>
      </w:r>
      <w:proofErr w:type="gramEnd"/>
      <w:r w:rsidRPr="00444640">
        <w:rPr>
          <w:rFonts w:cs="Arial"/>
          <w:lang w:val="fr-FR"/>
        </w:rPr>
        <w:t xml:space="preserve"> </w:t>
      </w:r>
      <w:proofErr w:type="spellStart"/>
      <w:r w:rsidRPr="00444640">
        <w:rPr>
          <w:rFonts w:cs="Arial"/>
          <w:lang w:val="fr-FR"/>
        </w:rPr>
        <w:t>Choosing</w:t>
      </w:r>
      <w:proofErr w:type="spellEnd"/>
      <w:r w:rsidRPr="00444640">
        <w:rPr>
          <w:rFonts w:cs="Arial"/>
          <w:lang w:val="fr-FR"/>
        </w:rPr>
        <w:t xml:space="preserve"> the Right Power Electronics </w:t>
      </w:r>
      <w:proofErr w:type="spellStart"/>
      <w:r w:rsidRPr="00444640">
        <w:rPr>
          <w:rFonts w:cs="Arial"/>
          <w:lang w:val="fr-FR"/>
        </w:rPr>
        <w:t>Topology</w:t>
      </w:r>
      <w:proofErr w:type="spellEnd"/>
      <w:r w:rsidRPr="00444640">
        <w:rPr>
          <w:rFonts w:cs="Arial"/>
          <w:lang w:val="fr-FR"/>
        </w:rPr>
        <w:t xml:space="preserve"> » et « Double Pulse </w:t>
      </w:r>
      <w:proofErr w:type="spellStart"/>
      <w:r w:rsidRPr="00444640">
        <w:rPr>
          <w:rFonts w:cs="Arial"/>
          <w:lang w:val="fr-FR"/>
        </w:rPr>
        <w:t>Testing</w:t>
      </w:r>
      <w:proofErr w:type="spellEnd"/>
      <w:r w:rsidRPr="00444640">
        <w:rPr>
          <w:rFonts w:cs="Arial"/>
          <w:lang w:val="fr-FR"/>
        </w:rPr>
        <w:t xml:space="preserve">: How </w:t>
      </w:r>
      <w:proofErr w:type="spellStart"/>
      <w:r w:rsidRPr="00444640">
        <w:rPr>
          <w:rFonts w:cs="Arial"/>
          <w:lang w:val="fr-FR"/>
        </w:rPr>
        <w:t>Many</w:t>
      </w:r>
      <w:proofErr w:type="spellEnd"/>
      <w:r w:rsidRPr="00444640">
        <w:rPr>
          <w:rFonts w:cs="Arial"/>
          <w:lang w:val="fr-FR"/>
        </w:rPr>
        <w:t xml:space="preserve"> </w:t>
      </w:r>
      <w:proofErr w:type="spellStart"/>
      <w:r w:rsidRPr="00444640">
        <w:rPr>
          <w:rFonts w:cs="Arial"/>
          <w:lang w:val="fr-FR"/>
        </w:rPr>
        <w:t>Engineers</w:t>
      </w:r>
      <w:proofErr w:type="spellEnd"/>
      <w:r w:rsidRPr="00444640">
        <w:rPr>
          <w:rFonts w:cs="Arial"/>
          <w:lang w:val="fr-FR"/>
        </w:rPr>
        <w:t xml:space="preserve"> are </w:t>
      </w:r>
      <w:proofErr w:type="spellStart"/>
      <w:r w:rsidRPr="00444640">
        <w:rPr>
          <w:rFonts w:cs="Arial"/>
          <w:lang w:val="fr-FR"/>
        </w:rPr>
        <w:t>Turning</w:t>
      </w:r>
      <w:proofErr w:type="spellEnd"/>
      <w:r w:rsidRPr="00444640">
        <w:rPr>
          <w:rFonts w:cs="Arial"/>
          <w:lang w:val="fr-FR"/>
        </w:rPr>
        <w:t xml:space="preserve"> a Blind Eye ».</w:t>
      </w:r>
    </w:p>
    <w:p w14:paraId="67A65D44" w14:textId="77777777" w:rsidR="004736EC" w:rsidRPr="00444640" w:rsidRDefault="004736EC" w:rsidP="004736EC">
      <w:pPr>
        <w:rPr>
          <w:rFonts w:cs="Arial"/>
          <w:lang w:val="fr-FR"/>
        </w:rPr>
      </w:pPr>
    </w:p>
    <w:p w14:paraId="7454EBAB" w14:textId="77777777" w:rsidR="004736EC" w:rsidRPr="00444640" w:rsidRDefault="004736EC" w:rsidP="004736EC">
      <w:pPr>
        <w:rPr>
          <w:rFonts w:cs="Arial"/>
          <w:b/>
          <w:bCs/>
          <w:lang w:val="fr-FR"/>
        </w:rPr>
      </w:pPr>
      <w:r w:rsidRPr="00444640">
        <w:rPr>
          <w:rFonts w:cs="Arial"/>
          <w:b/>
          <w:bCs/>
          <w:lang w:val="fr-FR"/>
        </w:rPr>
        <w:t>Des produits tout au long de la chaîne de valeur</w:t>
      </w:r>
    </w:p>
    <w:p w14:paraId="78E1E386" w14:textId="77777777" w:rsidR="004736EC" w:rsidRPr="00444640" w:rsidRDefault="004736EC" w:rsidP="004736EC">
      <w:pPr>
        <w:rPr>
          <w:rFonts w:cs="Arial"/>
          <w:lang w:val="fr-FR"/>
        </w:rPr>
      </w:pPr>
    </w:p>
    <w:p w14:paraId="0CE274CF" w14:textId="04CFCCF1" w:rsidR="004736EC" w:rsidRPr="00444640" w:rsidRDefault="004736EC" w:rsidP="004736EC">
      <w:pPr>
        <w:rPr>
          <w:rFonts w:cs="Arial"/>
          <w:lang w:val="fr-FR"/>
        </w:rPr>
      </w:pPr>
      <w:r w:rsidRPr="00444640">
        <w:rPr>
          <w:rFonts w:cs="Arial"/>
          <w:lang w:val="fr-FR"/>
        </w:rPr>
        <w:t xml:space="preserve">Sur une surface d’exposition d’environ 38 000 m², plus de 600 exposants venant de 33 pays présentent un éventail d’offres variées tout au long de la chaîne de création de valeur de l’électronique de puissance. </w:t>
      </w:r>
      <w:r w:rsidRPr="00444640">
        <w:rPr>
          <w:rFonts w:cs="Arial"/>
          <w:color w:val="000000"/>
          <w:szCs w:val="24"/>
          <w:lang w:val="fr-FR"/>
          <w14:ligatures w14:val="standardContextual"/>
        </w:rPr>
        <w:t xml:space="preserve">Parmi les entreprises représentées figurent </w:t>
      </w:r>
      <w:bookmarkStart w:id="2" w:name="_Hlk166746842"/>
      <w:r w:rsidR="00C82709" w:rsidRPr="00C82709">
        <w:rPr>
          <w:rFonts w:cs="Arial"/>
          <w:lang w:val="en-US"/>
        </w:rPr>
        <w:t>NXP Semiconductors</w:t>
      </w:r>
      <w:r w:rsidR="00C82709">
        <w:rPr>
          <w:rFonts w:cs="Arial"/>
          <w:lang w:val="en-US"/>
        </w:rPr>
        <w:t xml:space="preserve">, </w:t>
      </w:r>
      <w:r w:rsidR="00C82709" w:rsidRPr="00C82709">
        <w:rPr>
          <w:rFonts w:cs="Arial"/>
          <w:lang w:val="en-US"/>
        </w:rPr>
        <w:t xml:space="preserve">LEM Europe GmbH, TDK Europe GmbH, Power Integrations GmbH </w:t>
      </w:r>
      <w:r w:rsidR="00C82709">
        <w:rPr>
          <w:rFonts w:cs="Arial"/>
          <w:lang w:val="en-US"/>
        </w:rPr>
        <w:t>et</w:t>
      </w:r>
      <w:r w:rsidR="00C82709" w:rsidRPr="00C82709">
        <w:rPr>
          <w:rFonts w:cs="Arial"/>
          <w:lang w:val="en-US"/>
        </w:rPr>
        <w:t xml:space="preserve"> </w:t>
      </w:r>
      <w:proofErr w:type="spellStart"/>
      <w:r w:rsidR="00C82709" w:rsidRPr="00C82709">
        <w:rPr>
          <w:rFonts w:cs="Arial"/>
          <w:lang w:val="en-US"/>
        </w:rPr>
        <w:t>Würth</w:t>
      </w:r>
      <w:proofErr w:type="spellEnd"/>
      <w:r w:rsidR="00C82709" w:rsidRPr="00C82709">
        <w:rPr>
          <w:rFonts w:cs="Arial"/>
          <w:lang w:val="en-US"/>
        </w:rPr>
        <w:t xml:space="preserve"> </w:t>
      </w:r>
      <w:proofErr w:type="spellStart"/>
      <w:r w:rsidR="00C82709" w:rsidRPr="00C82709">
        <w:rPr>
          <w:rFonts w:cs="Arial"/>
          <w:lang w:val="en-US"/>
        </w:rPr>
        <w:t>Elektronik</w:t>
      </w:r>
      <w:proofErr w:type="spellEnd"/>
      <w:r w:rsidR="00C82709" w:rsidRPr="00C82709">
        <w:rPr>
          <w:rFonts w:cs="Arial"/>
          <w:lang w:val="en-US"/>
        </w:rPr>
        <w:t xml:space="preserve"> ICS GmbH &amp; Co. KG</w:t>
      </w:r>
      <w:bookmarkEnd w:id="2"/>
      <w:r w:rsidRPr="00444640">
        <w:rPr>
          <w:rFonts w:cs="Arial"/>
          <w:color w:val="000000"/>
          <w:szCs w:val="24"/>
          <w:lang w:val="fr-FR"/>
          <w14:ligatures w14:val="standardContextual"/>
        </w:rPr>
        <w:t xml:space="preserve">. </w:t>
      </w:r>
      <w:r w:rsidRPr="00444640">
        <w:rPr>
          <w:rFonts w:cs="Arial"/>
          <w:lang w:val="fr-FR"/>
        </w:rPr>
        <w:t>Une vue d’ensemble de toutes les entreprises exposantes est disponible dans la liste des exposants en ligne.</w:t>
      </w:r>
    </w:p>
    <w:p w14:paraId="66A7D6AE" w14:textId="77777777" w:rsidR="004736EC" w:rsidRPr="00444640" w:rsidRDefault="004736EC" w:rsidP="004736EC">
      <w:pPr>
        <w:pStyle w:val="berschrift3"/>
        <w:rPr>
          <w:lang w:val="fr-FR"/>
        </w:rPr>
      </w:pPr>
      <w:r w:rsidRPr="00444640">
        <w:rPr>
          <w:bCs/>
          <w:lang w:val="fr-FR"/>
        </w:rPr>
        <w:t>Temps forts de la conférence : les innovations en point de mire</w:t>
      </w:r>
    </w:p>
    <w:p w14:paraId="4FE3B4DD" w14:textId="77777777" w:rsidR="004736EC" w:rsidRPr="00444640" w:rsidRDefault="004736EC" w:rsidP="004736EC">
      <w:pPr>
        <w:pStyle w:val="Continuoustext"/>
        <w:rPr>
          <w:lang w:val="fr-FR"/>
        </w:rPr>
      </w:pPr>
      <w:r w:rsidRPr="00444640">
        <w:rPr>
          <w:lang w:val="fr-FR"/>
        </w:rPr>
        <w:br/>
        <w:t>Grâce à la conférence qui l’accompagne, le salon PCIM Europe offre une plateforme unique en son genre, qui relie l’industrie et la science. Les participants ont la possibilité de s’y plonger encore plus profondément dans l’univers de l’électronique de puissance et de s’informer à la source sur les derniers résultats de la recherche et les évolutions les plus récentes à travers plus de 450 premières publications. Cette manière efficace de transmettre les connaissances permet de faire progresser le secteur de l’électronique de puissance.</w:t>
      </w:r>
    </w:p>
    <w:p w14:paraId="6D9E7273" w14:textId="77777777" w:rsidR="004736EC" w:rsidRPr="00444640" w:rsidRDefault="004736EC" w:rsidP="004736EC">
      <w:pPr>
        <w:pStyle w:val="Continuoustext"/>
        <w:rPr>
          <w:lang w:val="fr-FR"/>
        </w:rPr>
      </w:pPr>
      <w:r w:rsidRPr="00444640">
        <w:rPr>
          <w:lang w:val="fr-FR"/>
        </w:rPr>
        <w:t>Parmi les temps forts de la conférence figurent des sessions passionnantes comme :</w:t>
      </w:r>
    </w:p>
    <w:p w14:paraId="7299A2C1" w14:textId="77777777" w:rsidR="004736EC" w:rsidRPr="00444640" w:rsidRDefault="004736EC" w:rsidP="004736EC">
      <w:pPr>
        <w:pStyle w:val="Continuoustext"/>
        <w:numPr>
          <w:ilvl w:val="0"/>
          <w:numId w:val="1"/>
        </w:numPr>
        <w:rPr>
          <w:lang w:val="fr-FR"/>
        </w:rPr>
      </w:pPr>
      <w:r w:rsidRPr="00444640">
        <w:rPr>
          <w:color w:val="0D0D0D"/>
          <w:shd w:val="clear" w:color="auto" w:fill="FFFFFF"/>
          <w:lang w:val="fr-FR"/>
        </w:rPr>
        <w:t xml:space="preserve">Mardi 11 juin 2024, 11h – 12h : </w:t>
      </w:r>
      <w:proofErr w:type="spellStart"/>
      <w:r w:rsidRPr="00444640">
        <w:rPr>
          <w:color w:val="0D0D0D"/>
          <w:shd w:val="clear" w:color="auto" w:fill="FFFFFF"/>
          <w:lang w:val="fr-FR"/>
        </w:rPr>
        <w:t>Cycling</w:t>
      </w:r>
      <w:proofErr w:type="spellEnd"/>
      <w:r w:rsidRPr="00444640">
        <w:rPr>
          <w:color w:val="0D0D0D"/>
          <w:shd w:val="clear" w:color="auto" w:fill="FFFFFF"/>
          <w:lang w:val="fr-FR"/>
        </w:rPr>
        <w:t xml:space="preserve"> </w:t>
      </w:r>
      <w:proofErr w:type="spellStart"/>
      <w:r w:rsidRPr="00444640">
        <w:rPr>
          <w:color w:val="0D0D0D"/>
          <w:shd w:val="clear" w:color="auto" w:fill="FFFFFF"/>
          <w:lang w:val="fr-FR"/>
        </w:rPr>
        <w:t>Reliability</w:t>
      </w:r>
      <w:proofErr w:type="spellEnd"/>
    </w:p>
    <w:p w14:paraId="0B05C56C" w14:textId="77777777" w:rsidR="004736EC" w:rsidRPr="00444640" w:rsidRDefault="004736EC" w:rsidP="004736EC">
      <w:pPr>
        <w:pStyle w:val="Continuoustext"/>
        <w:numPr>
          <w:ilvl w:val="0"/>
          <w:numId w:val="1"/>
        </w:numPr>
        <w:rPr>
          <w:lang w:val="fr-FR"/>
        </w:rPr>
      </w:pPr>
      <w:r w:rsidRPr="00444640">
        <w:rPr>
          <w:lang w:val="fr-FR"/>
        </w:rPr>
        <w:t>Mercredi 12 juin 2024, 9h50 – 11h50 : Power Electronics for E-</w:t>
      </w:r>
      <w:proofErr w:type="spellStart"/>
      <w:r w:rsidRPr="00444640">
        <w:rPr>
          <w:lang w:val="fr-FR"/>
        </w:rPr>
        <w:t>Mobility</w:t>
      </w:r>
      <w:proofErr w:type="spellEnd"/>
    </w:p>
    <w:p w14:paraId="777364B9" w14:textId="77777777" w:rsidR="004736EC" w:rsidRPr="00444640" w:rsidRDefault="004736EC" w:rsidP="004736EC">
      <w:pPr>
        <w:pStyle w:val="Continuoustext"/>
        <w:numPr>
          <w:ilvl w:val="0"/>
          <w:numId w:val="1"/>
        </w:numPr>
        <w:rPr>
          <w:lang w:val="fr-FR"/>
        </w:rPr>
      </w:pPr>
      <w:r w:rsidRPr="00444640">
        <w:rPr>
          <w:lang w:val="fr-FR"/>
        </w:rPr>
        <w:t xml:space="preserve">Jeudi 13 juin 2024, 9h50 – 11h15 : </w:t>
      </w:r>
      <w:proofErr w:type="spellStart"/>
      <w:r w:rsidRPr="00444640">
        <w:rPr>
          <w:lang w:val="fr-FR"/>
        </w:rPr>
        <w:t>SiC</w:t>
      </w:r>
      <w:proofErr w:type="spellEnd"/>
      <w:r w:rsidRPr="00444640">
        <w:rPr>
          <w:lang w:val="fr-FR"/>
        </w:rPr>
        <w:t xml:space="preserve"> </w:t>
      </w:r>
      <w:proofErr w:type="spellStart"/>
      <w:r w:rsidRPr="00444640">
        <w:rPr>
          <w:lang w:val="fr-FR"/>
        </w:rPr>
        <w:t>Devices</w:t>
      </w:r>
      <w:proofErr w:type="spellEnd"/>
      <w:r w:rsidRPr="00444640">
        <w:rPr>
          <w:lang w:val="fr-FR"/>
        </w:rPr>
        <w:t xml:space="preserve"> </w:t>
      </w:r>
    </w:p>
    <w:p w14:paraId="20EBF8A8" w14:textId="2E056F63" w:rsidR="004736EC" w:rsidRPr="00444640" w:rsidRDefault="004736EC" w:rsidP="004736EC">
      <w:pPr>
        <w:pStyle w:val="Continuoustext"/>
        <w:rPr>
          <w:lang w:val="fr-FR"/>
        </w:rPr>
      </w:pPr>
      <w:r w:rsidRPr="00444640">
        <w:rPr>
          <w:lang w:val="fr-FR"/>
        </w:rPr>
        <w:t xml:space="preserve">Outre les exposés oraux dans six salles de conférence, les présentations par affiches offrent une plateforme de débat optimale. Pour la première fois cette année, les sessions d’affichage prendront place dans deux lieux différents, au Foyer, entrée NCC </w:t>
      </w:r>
      <w:proofErr w:type="spellStart"/>
      <w:r w:rsidRPr="00444640">
        <w:rPr>
          <w:lang w:val="fr-FR"/>
        </w:rPr>
        <w:t>Mitte</w:t>
      </w:r>
      <w:proofErr w:type="spellEnd"/>
      <w:r w:rsidRPr="00444640">
        <w:rPr>
          <w:lang w:val="fr-FR"/>
        </w:rPr>
        <w:t xml:space="preserve"> ainsi que dans le hall 10.1 NCC </w:t>
      </w:r>
      <w:proofErr w:type="spellStart"/>
      <w:r w:rsidRPr="00444640">
        <w:rPr>
          <w:lang w:val="fr-FR"/>
        </w:rPr>
        <w:t>Mitte</w:t>
      </w:r>
      <w:proofErr w:type="spellEnd"/>
      <w:r w:rsidRPr="00444640">
        <w:rPr>
          <w:lang w:val="fr-FR"/>
        </w:rPr>
        <w:t xml:space="preserve">. </w:t>
      </w:r>
    </w:p>
    <w:p w14:paraId="17AF0ACB" w14:textId="77777777" w:rsidR="004736EC" w:rsidRPr="00444640" w:rsidRDefault="004736EC" w:rsidP="004736EC">
      <w:pPr>
        <w:rPr>
          <w:b/>
          <w:bCs/>
          <w:lang w:val="fr-FR"/>
        </w:rPr>
      </w:pPr>
      <w:r w:rsidRPr="00444640">
        <w:rPr>
          <w:b/>
          <w:bCs/>
          <w:lang w:val="fr-FR"/>
        </w:rPr>
        <w:t>Réseautage dans une atmosphère détendue autour de l’</w:t>
      </w:r>
      <w:proofErr w:type="spellStart"/>
      <w:r w:rsidRPr="00444640">
        <w:rPr>
          <w:b/>
          <w:bCs/>
          <w:lang w:val="fr-FR"/>
        </w:rPr>
        <w:t>After</w:t>
      </w:r>
      <w:proofErr w:type="spellEnd"/>
      <w:r w:rsidRPr="00444640">
        <w:rPr>
          <w:b/>
          <w:bCs/>
          <w:lang w:val="fr-FR"/>
        </w:rPr>
        <w:t xml:space="preserve"> Work Beer</w:t>
      </w:r>
    </w:p>
    <w:p w14:paraId="313DC558" w14:textId="77777777" w:rsidR="004736EC" w:rsidRPr="00444640" w:rsidRDefault="004736EC" w:rsidP="004736EC">
      <w:pPr>
        <w:rPr>
          <w:b/>
          <w:bCs/>
          <w:lang w:val="fr-FR"/>
        </w:rPr>
      </w:pPr>
    </w:p>
    <w:p w14:paraId="29C89245" w14:textId="606DE315" w:rsidR="004736EC" w:rsidRPr="00444640" w:rsidRDefault="004736EC" w:rsidP="004736EC">
      <w:pPr>
        <w:rPr>
          <w:rFonts w:cs="Arial"/>
          <w:color w:val="FF0000"/>
          <w:lang w:val="fr-FR"/>
        </w:rPr>
      </w:pPr>
      <w:r w:rsidRPr="00444640">
        <w:rPr>
          <w:rFonts w:ascii="Arial" w:hAnsi="Arial" w:cs="Arial"/>
          <w:color w:val="auto"/>
          <w:lang w:val="fr-FR"/>
        </w:rPr>
        <w:t>Le mercredi 12 juin 2024, les participants au salon professionnel et à la conférence PCIM Europe auront la possibilité de terminer une journée riche en événements</w:t>
      </w:r>
      <w:r w:rsidR="00195B04" w:rsidRPr="00444640">
        <w:rPr>
          <w:rFonts w:ascii="Arial" w:hAnsi="Arial" w:cs="Arial"/>
          <w:color w:val="auto"/>
          <w:lang w:val="fr-FR"/>
        </w:rPr>
        <w:t xml:space="preserve"> </w:t>
      </w:r>
      <w:r w:rsidRPr="00444640">
        <w:rPr>
          <w:rFonts w:cs="Arial"/>
          <w:lang w:val="fr-FR"/>
        </w:rPr>
        <w:t>avec</w:t>
      </w:r>
      <w:r w:rsidRPr="00444640">
        <w:rPr>
          <w:rFonts w:ascii="Arial" w:hAnsi="Arial" w:cs="Arial"/>
          <w:color w:val="auto"/>
          <w:lang w:val="fr-FR"/>
        </w:rPr>
        <w:t xml:space="preserve"> des </w:t>
      </w:r>
      <w:r w:rsidRPr="00444640">
        <w:rPr>
          <w:rFonts w:cs="Arial"/>
          <w:lang w:val="fr-FR"/>
        </w:rPr>
        <w:t>boissons</w:t>
      </w:r>
      <w:r w:rsidRPr="00444640">
        <w:rPr>
          <w:rFonts w:ascii="Arial" w:hAnsi="Arial" w:cs="Arial"/>
          <w:color w:val="auto"/>
          <w:lang w:val="fr-FR"/>
        </w:rPr>
        <w:t xml:space="preserve"> fraîches </w:t>
      </w:r>
      <w:r w:rsidRPr="00444640">
        <w:rPr>
          <w:rFonts w:cs="Arial"/>
          <w:lang w:val="fr-FR"/>
        </w:rPr>
        <w:t>et</w:t>
      </w:r>
      <w:r w:rsidRPr="00444640">
        <w:rPr>
          <w:rFonts w:ascii="Arial" w:hAnsi="Arial" w:cs="Arial"/>
          <w:color w:val="auto"/>
          <w:lang w:val="fr-FR"/>
        </w:rPr>
        <w:t xml:space="preserve"> un accompagnement musical lors de l’</w:t>
      </w:r>
      <w:proofErr w:type="spellStart"/>
      <w:r w:rsidRPr="00444640">
        <w:rPr>
          <w:rFonts w:ascii="Arial" w:hAnsi="Arial" w:cs="Arial"/>
          <w:color w:val="auto"/>
          <w:lang w:val="fr-FR"/>
        </w:rPr>
        <w:t>After</w:t>
      </w:r>
      <w:proofErr w:type="spellEnd"/>
      <w:r w:rsidRPr="00444640">
        <w:rPr>
          <w:rFonts w:ascii="Arial" w:hAnsi="Arial" w:cs="Arial"/>
          <w:color w:val="auto"/>
          <w:lang w:val="fr-FR"/>
        </w:rPr>
        <w:t xml:space="preserve"> Work Beer. Celui-ci offre en outre aux personnes intéressées la possibilité d’échanger avec la communauté dans une atmosphère détendue</w:t>
      </w:r>
      <w:r w:rsidRPr="00444640">
        <w:rPr>
          <w:rFonts w:cs="Arial"/>
          <w:lang w:val="fr-FR"/>
        </w:rPr>
        <w:t xml:space="preserve"> et d’élargir leur réseau.</w:t>
      </w:r>
    </w:p>
    <w:p w14:paraId="0EA0179E" w14:textId="77777777" w:rsidR="004736EC" w:rsidRPr="00444640" w:rsidRDefault="004736EC" w:rsidP="004736EC">
      <w:pPr>
        <w:rPr>
          <w:rFonts w:cs="Arial"/>
          <w:lang w:val="fr-FR"/>
        </w:rPr>
      </w:pPr>
    </w:p>
    <w:p w14:paraId="2EB6C4DE" w14:textId="77777777" w:rsidR="004736EC" w:rsidRPr="00444640" w:rsidRDefault="004736EC" w:rsidP="004736EC">
      <w:pPr>
        <w:rPr>
          <w:b/>
          <w:bCs/>
          <w:lang w:val="fr-FR"/>
        </w:rPr>
      </w:pPr>
      <w:r w:rsidRPr="00444640">
        <w:rPr>
          <w:b/>
          <w:bCs/>
          <w:lang w:val="fr-FR"/>
        </w:rPr>
        <w:t>Premier numéro du PCIM Magazine</w:t>
      </w:r>
    </w:p>
    <w:p w14:paraId="34AB4287" w14:textId="77777777" w:rsidR="004736EC" w:rsidRPr="00444640" w:rsidRDefault="004736EC" w:rsidP="004736EC">
      <w:pPr>
        <w:rPr>
          <w:lang w:val="fr-FR"/>
        </w:rPr>
      </w:pPr>
    </w:p>
    <w:p w14:paraId="292412A1" w14:textId="0344EFAB" w:rsidR="004736EC" w:rsidRPr="00444640" w:rsidRDefault="004736EC" w:rsidP="004736EC">
      <w:pPr>
        <w:rPr>
          <w:rFonts w:ascii="Arial" w:hAnsi="Arial" w:cs="Arial"/>
          <w:color w:val="auto"/>
          <w:lang w:val="fr-FR"/>
        </w:rPr>
      </w:pPr>
      <w:r w:rsidRPr="00444640">
        <w:rPr>
          <w:rFonts w:ascii="Arial" w:hAnsi="Arial" w:cs="Arial"/>
          <w:color w:val="auto"/>
          <w:lang w:val="fr-FR"/>
        </w:rPr>
        <w:t xml:space="preserve">Lors de l’événement de cette année, les participants auront le plaisir de découvrir le premier numéro du nouveau PCIM Magazine. Celui-ci aborde, par le biais de reportages concrets, les évolutions et tendances novatrices de l’industrie et de la science qui façonneront l’avenir. Leo Lorenz, General Conference </w:t>
      </w:r>
      <w:proofErr w:type="spellStart"/>
      <w:r w:rsidRPr="00444640">
        <w:rPr>
          <w:rFonts w:ascii="Arial" w:hAnsi="Arial" w:cs="Arial"/>
          <w:color w:val="auto"/>
          <w:lang w:val="fr-FR"/>
        </w:rPr>
        <w:t>Director</w:t>
      </w:r>
      <w:proofErr w:type="spellEnd"/>
      <w:r w:rsidRPr="00444640">
        <w:rPr>
          <w:rFonts w:ascii="Arial" w:hAnsi="Arial" w:cs="Arial"/>
          <w:color w:val="auto"/>
          <w:lang w:val="fr-FR"/>
        </w:rPr>
        <w:t xml:space="preserve"> du </w:t>
      </w:r>
      <w:r w:rsidR="00195B04" w:rsidRPr="00444640">
        <w:rPr>
          <w:rFonts w:ascii="Arial" w:hAnsi="Arial" w:cs="Arial"/>
          <w:color w:val="auto"/>
          <w:lang w:val="fr-FR"/>
        </w:rPr>
        <w:t>comité</w:t>
      </w:r>
      <w:r w:rsidRPr="00444640">
        <w:rPr>
          <w:rFonts w:ascii="Arial" w:hAnsi="Arial" w:cs="Arial"/>
          <w:color w:val="auto"/>
          <w:lang w:val="fr-FR"/>
        </w:rPr>
        <w:t xml:space="preserve"> consultatif de </w:t>
      </w:r>
      <w:r w:rsidRPr="00444640">
        <w:rPr>
          <w:rFonts w:ascii="Arial" w:hAnsi="Arial" w:cs="Arial"/>
          <w:color w:val="auto"/>
          <w:lang w:val="fr-FR"/>
        </w:rPr>
        <w:lastRenderedPageBreak/>
        <w:t xml:space="preserve">PCIM Europe, donnera un aperçu des cinq axes de développement de l’électronique de puissance en 2024. En outre, une interview met en lumière l’intervention principale de Gerald </w:t>
      </w:r>
      <w:proofErr w:type="spellStart"/>
      <w:r w:rsidRPr="00444640">
        <w:rPr>
          <w:rFonts w:ascii="Arial" w:hAnsi="Arial" w:cs="Arial"/>
          <w:color w:val="auto"/>
          <w:lang w:val="fr-FR"/>
        </w:rPr>
        <w:t>Deboy</w:t>
      </w:r>
      <w:proofErr w:type="spellEnd"/>
      <w:r w:rsidRPr="00444640">
        <w:rPr>
          <w:rFonts w:ascii="Arial" w:hAnsi="Arial" w:cs="Arial"/>
          <w:color w:val="auto"/>
          <w:lang w:val="fr-FR"/>
        </w:rPr>
        <w:t xml:space="preserve"> sur le thème « Challenges and solutions to power </w:t>
      </w:r>
      <w:proofErr w:type="spellStart"/>
      <w:r w:rsidRPr="00444640">
        <w:rPr>
          <w:rFonts w:ascii="Arial" w:hAnsi="Arial" w:cs="Arial"/>
          <w:color w:val="auto"/>
          <w:lang w:val="fr-FR"/>
        </w:rPr>
        <w:t>latest</w:t>
      </w:r>
      <w:proofErr w:type="spellEnd"/>
      <w:r w:rsidRPr="00444640">
        <w:rPr>
          <w:rFonts w:ascii="Arial" w:hAnsi="Arial" w:cs="Arial"/>
          <w:color w:val="auto"/>
          <w:lang w:val="fr-FR"/>
        </w:rPr>
        <w:t xml:space="preserve"> processor </w:t>
      </w:r>
      <w:proofErr w:type="spellStart"/>
      <w:r w:rsidRPr="00444640">
        <w:rPr>
          <w:rFonts w:ascii="Arial" w:hAnsi="Arial" w:cs="Arial"/>
          <w:color w:val="auto"/>
          <w:lang w:val="fr-FR"/>
        </w:rPr>
        <w:t>generations</w:t>
      </w:r>
      <w:proofErr w:type="spellEnd"/>
      <w:r w:rsidRPr="00444640">
        <w:rPr>
          <w:rFonts w:ascii="Arial" w:hAnsi="Arial" w:cs="Arial"/>
          <w:color w:val="auto"/>
          <w:lang w:val="fr-FR"/>
        </w:rPr>
        <w:t xml:space="preserve"> in </w:t>
      </w:r>
      <w:proofErr w:type="spellStart"/>
      <w:r w:rsidRPr="00444640">
        <w:rPr>
          <w:rFonts w:ascii="Arial" w:hAnsi="Arial" w:cs="Arial"/>
          <w:color w:val="auto"/>
          <w:lang w:val="fr-FR"/>
        </w:rPr>
        <w:t>hyperscale</w:t>
      </w:r>
      <w:proofErr w:type="spellEnd"/>
      <w:r w:rsidRPr="00444640">
        <w:rPr>
          <w:rFonts w:ascii="Arial" w:hAnsi="Arial" w:cs="Arial"/>
          <w:color w:val="auto"/>
          <w:lang w:val="fr-FR"/>
        </w:rPr>
        <w:t xml:space="preserve"> </w:t>
      </w:r>
      <w:proofErr w:type="spellStart"/>
      <w:r w:rsidRPr="00444640">
        <w:rPr>
          <w:rFonts w:ascii="Arial" w:hAnsi="Arial" w:cs="Arial"/>
          <w:color w:val="auto"/>
          <w:lang w:val="fr-FR"/>
        </w:rPr>
        <w:t>datacentres</w:t>
      </w:r>
      <w:proofErr w:type="spellEnd"/>
      <w:r w:rsidRPr="00444640">
        <w:rPr>
          <w:rFonts w:ascii="Arial" w:hAnsi="Arial" w:cs="Arial"/>
          <w:color w:val="auto"/>
          <w:lang w:val="fr-FR"/>
        </w:rPr>
        <w:t> » lors de la conférence de 2024. Des thèmes d’avenir tels que le développement durable, l’intelligence artificielle et l’e-mobilité seront également abordés.</w:t>
      </w:r>
    </w:p>
    <w:p w14:paraId="67EB7F4E" w14:textId="77777777" w:rsidR="004736EC" w:rsidRPr="00444640" w:rsidRDefault="004736EC" w:rsidP="004736EC">
      <w:pPr>
        <w:rPr>
          <w:lang w:val="fr-FR"/>
        </w:rPr>
      </w:pPr>
    </w:p>
    <w:p w14:paraId="507FC4DA" w14:textId="77777777" w:rsidR="004736EC" w:rsidRPr="00444640" w:rsidRDefault="004736EC" w:rsidP="004736EC">
      <w:pPr>
        <w:rPr>
          <w:lang w:val="fr-FR"/>
        </w:rPr>
      </w:pPr>
      <w:r w:rsidRPr="00444640">
        <w:rPr>
          <w:lang w:val="fr-FR"/>
        </w:rPr>
        <w:t>Le magazine de PCIM Europe sera disponible sur place en version imprimée et à tout moment en version numérique sur le site web. Avec ce magazine, PCIM Europe élargit son portefeuille avec un format spécialisé supplémentaire qui relie les experts de l’électronique de puissance et leur dévoile les nouveautés du secteur.</w:t>
      </w:r>
    </w:p>
    <w:p w14:paraId="50AFC027" w14:textId="77777777" w:rsidR="004736EC" w:rsidRPr="00444640" w:rsidRDefault="004736EC" w:rsidP="004736EC">
      <w:pPr>
        <w:pStyle w:val="berschrift3"/>
        <w:rPr>
          <w:lang w:val="fr-FR"/>
        </w:rPr>
      </w:pPr>
      <w:r w:rsidRPr="00444640">
        <w:rPr>
          <w:bCs/>
          <w:lang w:val="fr-FR"/>
        </w:rPr>
        <w:t>Complémentaire du salon et de la conférence : PCIM Europe digital</w:t>
      </w:r>
    </w:p>
    <w:p w14:paraId="016B73A9" w14:textId="77777777" w:rsidR="004736EC" w:rsidRPr="00444640" w:rsidRDefault="004736EC" w:rsidP="004736EC">
      <w:pPr>
        <w:pStyle w:val="Continuoustext"/>
        <w:rPr>
          <w:lang w:val="fr-FR"/>
        </w:rPr>
      </w:pPr>
      <w:r w:rsidRPr="00444640">
        <w:rPr>
          <w:lang w:val="fr-FR"/>
        </w:rPr>
        <w:br/>
        <w:t xml:space="preserve">La plateforme événementielle PCIM Europe digital permet d’accéder aux exposés de la conférence des scènes du salon à tout moment et depuis n’importe quel endroit mais aussi d’accéder à un vaste éventail d’informations et de connaissances spécialisées. Tous les exposés oraux de la conférence seront diffusés en direct et seront ensuite disponibles à la demande sur la plateforme numérique. En outre, les exposés des scènes </w:t>
      </w:r>
      <w:proofErr w:type="spellStart"/>
      <w:r w:rsidRPr="00444640">
        <w:rPr>
          <w:lang w:val="fr-FR"/>
        </w:rPr>
        <w:t>Technology</w:t>
      </w:r>
      <w:proofErr w:type="spellEnd"/>
      <w:r w:rsidRPr="00444640">
        <w:rPr>
          <w:lang w:val="fr-FR"/>
        </w:rPr>
        <w:t xml:space="preserve">, </w:t>
      </w:r>
      <w:proofErr w:type="spellStart"/>
      <w:r w:rsidRPr="00444640">
        <w:rPr>
          <w:lang w:val="fr-FR"/>
        </w:rPr>
        <w:t>Exhibitor</w:t>
      </w:r>
      <w:proofErr w:type="spellEnd"/>
      <w:r w:rsidRPr="00444640">
        <w:rPr>
          <w:lang w:val="fr-FR"/>
        </w:rPr>
        <w:t>, E-</w:t>
      </w:r>
      <w:proofErr w:type="spellStart"/>
      <w:r w:rsidRPr="00444640">
        <w:rPr>
          <w:lang w:val="fr-FR"/>
        </w:rPr>
        <w:t>Mobility</w:t>
      </w:r>
      <w:proofErr w:type="spellEnd"/>
      <w:r w:rsidRPr="00444640">
        <w:rPr>
          <w:lang w:val="fr-FR"/>
        </w:rPr>
        <w:t xml:space="preserve"> &amp; Energy Storage ainsi que Smart Power System </w:t>
      </w:r>
      <w:proofErr w:type="spellStart"/>
      <w:r w:rsidRPr="00444640">
        <w:rPr>
          <w:lang w:val="fr-FR"/>
        </w:rPr>
        <w:t>Integration</w:t>
      </w:r>
      <w:proofErr w:type="spellEnd"/>
      <w:r w:rsidRPr="00444640">
        <w:rPr>
          <w:lang w:val="fr-FR"/>
        </w:rPr>
        <w:t xml:space="preserve"> sont disponibles dans la médiathèque. Les entreprises exposantes figurent également sur la plateforme numérique avec leurs profils d’entreprise et de produits.</w:t>
      </w:r>
    </w:p>
    <w:p w14:paraId="3BFA3D7A" w14:textId="7696CF07" w:rsidR="003C4BD0" w:rsidRDefault="004736EC" w:rsidP="00BF2710">
      <w:pPr>
        <w:pStyle w:val="Continuoustext"/>
        <w:rPr>
          <w:lang w:val="fr-FR"/>
        </w:rPr>
      </w:pPr>
      <w:r w:rsidRPr="00444640">
        <w:rPr>
          <w:lang w:val="fr-FR"/>
        </w:rPr>
        <w:t xml:space="preserve">Vous trouverez de plus amples informations sur l’événement ainsi que le programme et la billetterie sur le site </w:t>
      </w:r>
      <w:hyperlink r:id="rId7" w:history="1">
        <w:r w:rsidRPr="00444640">
          <w:rPr>
            <w:rStyle w:val="Hyperlink"/>
            <w:lang w:val="fr-FR"/>
          </w:rPr>
          <w:t>pcim.de</w:t>
        </w:r>
      </w:hyperlink>
      <w:r w:rsidRPr="00444640">
        <w:rPr>
          <w:lang w:val="fr-FR"/>
        </w:rPr>
        <w:t>.</w:t>
      </w: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0E7894" w:rsidRPr="005E3C63" w14:paraId="4B95E0DB" w14:textId="77777777" w:rsidTr="00C95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65FA3A27" w14:textId="77777777" w:rsidR="000E7894" w:rsidRPr="005E3C63" w:rsidRDefault="000E7894" w:rsidP="00C959AB">
            <w:pPr>
              <w:ind w:left="0"/>
            </w:pPr>
            <w:r w:rsidRPr="005E3C63">
              <w:rPr>
                <w:noProof/>
              </w:rPr>
              <w:drawing>
                <wp:inline distT="0" distB="0" distL="0" distR="0" wp14:anchorId="6CA63DB4" wp14:editId="409A0765">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0E7894" w:rsidRPr="005E3C63" w14:paraId="5F842C59" w14:textId="77777777" w:rsidTr="00C959AB">
        <w:tc>
          <w:tcPr>
            <w:tcW w:w="5953" w:type="dxa"/>
          </w:tcPr>
          <w:p w14:paraId="4FE0009B" w14:textId="77777777" w:rsidR="000E7894" w:rsidRPr="005E3C63" w:rsidRDefault="000E7894" w:rsidP="00C959AB">
            <w:pPr>
              <w:pStyle w:val="Imagecaption"/>
            </w:pPr>
            <w:r w:rsidRPr="00631689">
              <w:t xml:space="preserve">Copyright: Mesago / Uwe </w:t>
            </w:r>
            <w:proofErr w:type="spellStart"/>
            <w:r w:rsidRPr="00631689">
              <w:t>Mühlhäußer</w:t>
            </w:r>
            <w:proofErr w:type="spellEnd"/>
          </w:p>
        </w:tc>
      </w:tr>
    </w:tbl>
    <w:p w14:paraId="129129B8" w14:textId="77777777" w:rsidR="000E7894" w:rsidRPr="00444640" w:rsidRDefault="000E7894" w:rsidP="000E7894">
      <w:pPr>
        <w:pStyle w:val="Continuoustext"/>
        <w:ind w:left="0"/>
        <w:rPr>
          <w:lang w:val="fr-FR"/>
        </w:rPr>
      </w:pPr>
    </w:p>
    <w:p w14:paraId="0A154984" w14:textId="41D99B7C" w:rsidR="007B2F67" w:rsidRPr="00444640" w:rsidRDefault="007C62B4" w:rsidP="00A15BC8">
      <w:pPr>
        <w:pStyle w:val="Continuoustext"/>
        <w:rPr>
          <w:lang w:val="fr-FR"/>
        </w:rPr>
      </w:pPr>
      <w:r w:rsidRPr="00444640">
        <w:rPr>
          <w:lang w:val="fr-FR"/>
        </w:rPr>
        <w:t>PCIM Europe</w:t>
      </w:r>
    </w:p>
    <w:p w14:paraId="6DB1F869" w14:textId="16C9CBE2" w:rsidR="00A15BC8" w:rsidRPr="00444640" w:rsidRDefault="00281D02" w:rsidP="00A15BC8">
      <w:pPr>
        <w:pStyle w:val="Continuoustext"/>
        <w:rPr>
          <w:lang w:val="fr-FR"/>
        </w:rPr>
      </w:pPr>
      <w:r w:rsidRPr="00444640">
        <w:rPr>
          <w:lang w:val="fr-FR"/>
        </w:rPr>
        <w:t xml:space="preserve">Salon professionnel international et </w:t>
      </w:r>
      <w:proofErr w:type="gramStart"/>
      <w:r w:rsidRPr="00444640">
        <w:rPr>
          <w:lang w:val="fr-FR"/>
        </w:rPr>
        <w:t>conférence dédiés</w:t>
      </w:r>
      <w:proofErr w:type="gramEnd"/>
      <w:r w:rsidRPr="00444640">
        <w:rPr>
          <w:lang w:val="fr-FR"/>
        </w:rPr>
        <w:t xml:space="preserve"> à l’électronique de puissance, la technologie d’entraînement intelligente, les énergies renouvelables et la gestion de l’énergie</w:t>
      </w:r>
    </w:p>
    <w:p w14:paraId="5F93BB78" w14:textId="51758DBF" w:rsidR="00C56C0A" w:rsidRPr="00444640" w:rsidRDefault="00D0475A" w:rsidP="00673621">
      <w:pPr>
        <w:pStyle w:val="Continuoustext"/>
        <w:rPr>
          <w:lang w:val="fr-FR"/>
        </w:rPr>
      </w:pPr>
      <w:r w:rsidRPr="00444640">
        <w:rPr>
          <w:lang w:val="fr-FR"/>
        </w:rPr>
        <w:lastRenderedPageBreak/>
        <w:t>Le salon PCIM Europe aura lieu du 11 au 13 juin 2024.</w:t>
      </w:r>
    </w:p>
    <w:p w14:paraId="0A9F4FEA" w14:textId="1140ED98" w:rsidR="00C56C0A" w:rsidRPr="00444640" w:rsidRDefault="007B2F67" w:rsidP="002757C9">
      <w:pPr>
        <w:pStyle w:val="berschrift4"/>
        <w:rPr>
          <w:rFonts w:ascii="Arial" w:hAnsi="Arial"/>
          <w:lang w:val="fr-FR"/>
        </w:rPr>
      </w:pPr>
      <w:bookmarkStart w:id="3" w:name="hinweisueberschrift"/>
      <w:bookmarkStart w:id="4" w:name="Presseueberschrift"/>
      <w:bookmarkEnd w:id="3"/>
      <w:bookmarkEnd w:id="4"/>
      <w:r w:rsidRPr="00444640">
        <w:rPr>
          <w:rFonts w:ascii="Arial" w:hAnsi="Arial"/>
          <w:bCs/>
          <w:iCs w:val="0"/>
          <w:lang w:val="fr-FR"/>
        </w:rPr>
        <w:t>Communiqués de presse et documents photographiques :</w:t>
      </w:r>
    </w:p>
    <w:bookmarkStart w:id="5" w:name="Journalisten"/>
    <w:bookmarkEnd w:id="5"/>
    <w:p w14:paraId="4C34A024" w14:textId="3F8FAFE6" w:rsidR="007C62B4" w:rsidRPr="00444640" w:rsidRDefault="007C62B4" w:rsidP="003F716F">
      <w:pPr>
        <w:pStyle w:val="Continuoustext"/>
        <w:rPr>
          <w:lang w:val="fr-FR"/>
        </w:rPr>
      </w:pPr>
      <w:r w:rsidRPr="00444640">
        <w:rPr>
          <w:lang w:val="fr-FR"/>
        </w:rPr>
        <w:fldChar w:fldCharType="begin"/>
      </w:r>
      <w:r w:rsidRPr="00444640">
        <w:rPr>
          <w:lang w:val="fr-FR"/>
        </w:rPr>
        <w:instrText xml:space="preserve"> HYPERLINK "https://pcim.mesago.com/nuernberg/en/press.html" </w:instrText>
      </w:r>
      <w:r w:rsidRPr="00444640">
        <w:rPr>
          <w:lang w:val="fr-FR"/>
        </w:rPr>
        <w:fldChar w:fldCharType="separate"/>
      </w:r>
      <w:hyperlink r:id="rId9" w:history="1">
        <w:hyperlink r:id="rId10" w:history="1">
          <w:r w:rsidRPr="00444640">
            <w:rPr>
              <w:rStyle w:val="Hyperlink"/>
              <w:lang w:val="fr-FR"/>
            </w:rPr>
            <w:t xml:space="preserve">Presse - PCIM Europe </w:t>
          </w:r>
        </w:hyperlink>
      </w:hyperlink>
      <w:r w:rsidRPr="00444640">
        <w:rPr>
          <w:lang w:val="fr-FR"/>
        </w:rPr>
        <w:fldChar w:fldCharType="end"/>
      </w:r>
    </w:p>
    <w:p w14:paraId="78A8F9D4" w14:textId="347BBCE1" w:rsidR="00C56C0A" w:rsidRPr="00444640" w:rsidRDefault="00C06975" w:rsidP="002757C9">
      <w:pPr>
        <w:pStyle w:val="berschrift4"/>
        <w:rPr>
          <w:rFonts w:ascii="Arial" w:hAnsi="Arial"/>
          <w:lang w:val="fr-FR"/>
        </w:rPr>
      </w:pPr>
      <w:r w:rsidRPr="00444640">
        <w:rPr>
          <w:rFonts w:ascii="Arial" w:hAnsi="Arial"/>
          <w:bCs/>
          <w:iCs w:val="0"/>
          <w:lang w:val="fr-FR"/>
        </w:rPr>
        <w:t>Liens vers les sites Web :</w:t>
      </w:r>
    </w:p>
    <w:bookmarkStart w:id="6" w:name="Netz"/>
    <w:bookmarkEnd w:id="6"/>
    <w:p w14:paraId="22B72496" w14:textId="45D617F7" w:rsidR="00641AD8" w:rsidRPr="00444640" w:rsidRDefault="007B054A" w:rsidP="003F716F">
      <w:pPr>
        <w:pStyle w:val="Continuoustext"/>
        <w:rPr>
          <w:color w:val="auto"/>
          <w:lang w:val="fr-FR"/>
        </w:rPr>
      </w:pPr>
      <w:r w:rsidRPr="00444640">
        <w:rPr>
          <w:lang w:val="fr-FR"/>
        </w:rPr>
        <w:fldChar w:fldCharType="begin"/>
      </w:r>
      <w:r w:rsidRPr="00444640">
        <w:rPr>
          <w:lang w:val="fr-FR"/>
        </w:rPr>
        <w:instrText xml:space="preserve"> HYPERLINK "https://pcim.mesago.com/events/de.html" </w:instrText>
      </w:r>
      <w:r w:rsidRPr="00444640">
        <w:rPr>
          <w:lang w:val="fr-FR"/>
        </w:rPr>
        <w:fldChar w:fldCharType="separate"/>
      </w:r>
      <w:r w:rsidRPr="00444640">
        <w:rPr>
          <w:rStyle w:val="Hyperlink"/>
          <w:lang w:val="fr-FR"/>
        </w:rPr>
        <w:t>PCIM Europe – l’événement pour l’électronique de puissance</w:t>
      </w:r>
      <w:r w:rsidRPr="00444640">
        <w:rPr>
          <w:lang w:val="fr-FR"/>
        </w:rPr>
        <w:fldChar w:fldCharType="end"/>
      </w:r>
      <w:r w:rsidRPr="00444640">
        <w:rPr>
          <w:color w:val="auto"/>
          <w:lang w:val="fr-FR"/>
        </w:rPr>
        <w:t xml:space="preserve"> </w:t>
      </w:r>
      <w:r w:rsidRPr="00444640">
        <w:rPr>
          <w:color w:val="auto"/>
          <w:lang w:val="fr-FR"/>
        </w:rPr>
        <w:br/>
      </w:r>
      <w:hyperlink r:id="rId11" w:history="1">
        <w:r w:rsidRPr="00444640">
          <w:rPr>
            <w:rStyle w:val="Hyperlink"/>
            <w:lang w:val="fr-FR"/>
          </w:rPr>
          <w:t>https://twitter.com/pcimeurope</w:t>
        </w:r>
      </w:hyperlink>
      <w:r w:rsidRPr="00444640">
        <w:rPr>
          <w:color w:val="auto"/>
          <w:lang w:val="fr-FR"/>
        </w:rPr>
        <w:br/>
      </w:r>
      <w:hyperlink r:id="rId12" w:history="1">
        <w:r w:rsidRPr="00444640">
          <w:rPr>
            <w:rStyle w:val="Hyperlink"/>
            <w:lang w:val="fr-FR"/>
          </w:rPr>
          <w:t>https://www.facebook.com/pcimeurope</w:t>
        </w:r>
      </w:hyperlink>
      <w:r w:rsidRPr="00444640">
        <w:rPr>
          <w:color w:val="auto"/>
          <w:lang w:val="fr-FR"/>
        </w:rPr>
        <w:t>/</w:t>
      </w:r>
      <w:r w:rsidRPr="00444640">
        <w:rPr>
          <w:color w:val="auto"/>
          <w:lang w:val="fr-FR"/>
        </w:rPr>
        <w:br/>
      </w:r>
      <w:hyperlink r:id="rId13" w:history="1">
        <w:r w:rsidRPr="00444640">
          <w:rPr>
            <w:rStyle w:val="Hyperlink"/>
            <w:lang w:val="fr-FR"/>
          </w:rPr>
          <w:t>https://www.linkedin.com/showcase/pcim-europe/</w:t>
        </w:r>
      </w:hyperlink>
    </w:p>
    <w:p w14:paraId="5FD88D8A" w14:textId="77777777" w:rsidR="003F716F" w:rsidRPr="00444640" w:rsidRDefault="003F716F" w:rsidP="003F716F">
      <w:pPr>
        <w:pStyle w:val="xGaplogogram"/>
        <w:rPr>
          <w:lang w:val="fr-FR"/>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D0475A" w:rsidRPr="00444640" w14:paraId="5E6D1586" w14:textId="77777777" w:rsidTr="00D0475A">
        <w:tc>
          <w:tcPr>
            <w:tcW w:w="5000" w:type="pct"/>
            <w:tcMar>
              <w:top w:w="0" w:type="dxa"/>
              <w:left w:w="142" w:type="dxa"/>
              <w:bottom w:w="0" w:type="dxa"/>
              <w:right w:w="0" w:type="dxa"/>
            </w:tcMar>
            <w:hideMark/>
          </w:tcPr>
          <w:p w14:paraId="5B015D81" w14:textId="519DFC57" w:rsidR="00D0475A" w:rsidRPr="00444640" w:rsidRDefault="00D0475A">
            <w:pPr>
              <w:pStyle w:val="Logogram"/>
              <w:rPr>
                <w:rFonts w:ascii="Arial" w:hAnsi="Arial"/>
                <w:lang w:val="fr-FR"/>
              </w:rPr>
            </w:pPr>
            <w:r w:rsidRPr="00444640">
              <w:rPr>
                <w:rFonts w:ascii="Arial" w:hAnsi="Arial"/>
                <w:bCs/>
                <w:iCs w:val="0"/>
                <w:noProof/>
                <w:lang w:val="fr-FR"/>
              </w:rPr>
              <w:drawing>
                <wp:anchor distT="0" distB="0" distL="114300" distR="114300" simplePos="0" relativeHeight="251658240" behindDoc="1" locked="0" layoutInCell="1" allowOverlap="1" wp14:anchorId="4525ECFC" wp14:editId="212A4C78">
                  <wp:simplePos x="0" y="0"/>
                  <wp:positionH relativeFrom="column">
                    <wp:posOffset>-5715</wp:posOffset>
                  </wp:positionH>
                  <wp:positionV relativeFrom="paragraph">
                    <wp:posOffset>27305</wp:posOffset>
                  </wp:positionV>
                  <wp:extent cx="1438275" cy="466725"/>
                  <wp:effectExtent l="0" t="0" r="952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anchor>
              </w:drawing>
            </w:r>
          </w:p>
        </w:tc>
      </w:tr>
      <w:tr w:rsidR="00D0475A" w:rsidRPr="000E7894" w14:paraId="0D82C984" w14:textId="77777777" w:rsidTr="00D0475A">
        <w:tc>
          <w:tcPr>
            <w:tcW w:w="5000" w:type="pct"/>
            <w:hideMark/>
          </w:tcPr>
          <w:p w14:paraId="19DF9298" w14:textId="77777777" w:rsidR="00D0475A" w:rsidRPr="00444640" w:rsidRDefault="00D0475A">
            <w:pPr>
              <w:pStyle w:val="Contact"/>
              <w:rPr>
                <w:rFonts w:ascii="Arial" w:hAnsi="Arial"/>
                <w:lang w:val="fr-FR"/>
              </w:rPr>
            </w:pPr>
            <w:r w:rsidRPr="00444640">
              <w:rPr>
                <w:rFonts w:ascii="Arial" w:hAnsi="Arial"/>
                <w:bCs/>
                <w:iCs w:val="0"/>
                <w:lang w:val="fr-FR"/>
              </w:rPr>
              <w:t>Votre contact :</w:t>
            </w:r>
          </w:p>
          <w:p w14:paraId="31078DB0" w14:textId="77777777" w:rsidR="00D0475A" w:rsidRPr="00444640" w:rsidRDefault="00D0475A">
            <w:pPr>
              <w:pStyle w:val="Continuoustext"/>
              <w:rPr>
                <w:lang w:val="fr-FR"/>
              </w:rPr>
            </w:pPr>
            <w:r w:rsidRPr="00444640">
              <w:rPr>
                <w:lang w:val="fr-FR"/>
              </w:rPr>
              <w:t>Vineeta Manglani</w:t>
            </w:r>
            <w:r w:rsidRPr="00444640">
              <w:rPr>
                <w:lang w:val="fr-FR"/>
              </w:rPr>
              <w:br/>
              <w:t>Téléphone : +49 711 61946-297</w:t>
            </w:r>
            <w:r w:rsidRPr="00444640">
              <w:rPr>
                <w:lang w:val="fr-FR"/>
              </w:rPr>
              <w:br/>
              <w:t>Vineeta.Manglani@mesago.com</w:t>
            </w:r>
          </w:p>
          <w:p w14:paraId="09D362D2" w14:textId="5BB54FCC" w:rsidR="00D0475A" w:rsidRPr="00444640" w:rsidRDefault="00D0475A">
            <w:pPr>
              <w:pStyle w:val="Continuoustext"/>
              <w:rPr>
                <w:lang w:val="fr-FR"/>
              </w:rPr>
            </w:pPr>
            <w:r w:rsidRPr="00444640">
              <w:rPr>
                <w:lang w:val="fr-FR"/>
              </w:rPr>
              <w:t>Mesago Messe Frankfurt GmbH</w:t>
            </w:r>
            <w:r w:rsidRPr="00444640">
              <w:rPr>
                <w:lang w:val="fr-FR"/>
              </w:rPr>
              <w:br/>
            </w:r>
            <w:proofErr w:type="spellStart"/>
            <w:r w:rsidRPr="00444640">
              <w:rPr>
                <w:lang w:val="fr-FR"/>
              </w:rPr>
              <w:t>Rotebühlstraße</w:t>
            </w:r>
            <w:proofErr w:type="spellEnd"/>
            <w:r w:rsidRPr="00444640">
              <w:rPr>
                <w:lang w:val="fr-FR"/>
              </w:rPr>
              <w:t xml:space="preserve"> 83-85</w:t>
            </w:r>
            <w:r w:rsidRPr="00444640">
              <w:rPr>
                <w:lang w:val="fr-FR"/>
              </w:rPr>
              <w:br/>
              <w:t>D-70178 Stuttgart</w:t>
            </w:r>
            <w:r w:rsidRPr="00444640">
              <w:rPr>
                <w:lang w:val="fr-FR"/>
              </w:rPr>
              <w:br/>
            </w:r>
            <w:hyperlink r:id="rId15" w:history="1">
              <w:r w:rsidRPr="00444640">
                <w:rPr>
                  <w:rStyle w:val="Hyperlink"/>
                  <w:lang w:val="fr-FR"/>
                </w:rPr>
                <w:t>www.mesago.com</w:t>
              </w:r>
            </w:hyperlink>
          </w:p>
        </w:tc>
      </w:tr>
    </w:tbl>
    <w:p w14:paraId="694E6234" w14:textId="77777777" w:rsidR="00890610" w:rsidRPr="00444640" w:rsidRDefault="00890610" w:rsidP="00890610">
      <w:pPr>
        <w:rPr>
          <w:rFonts w:ascii="Arial" w:eastAsia="Times New Roman" w:hAnsi="Arial" w:cstheme="majorBidi"/>
          <w:b/>
          <w:iCs/>
          <w:lang w:val="fr-FR"/>
        </w:rPr>
      </w:pPr>
      <w:r w:rsidRPr="00444640">
        <w:rPr>
          <w:rFonts w:ascii="Arial" w:eastAsia="Times New Roman" w:hAnsi="Arial" w:cstheme="majorBidi"/>
          <w:b/>
          <w:bCs/>
          <w:lang w:val="fr-FR"/>
        </w:rPr>
        <w:t>À propos de Mesago Messe Frankfurt</w:t>
      </w:r>
    </w:p>
    <w:p w14:paraId="7F1A4459" w14:textId="77777777" w:rsidR="00890610" w:rsidRPr="00444640" w:rsidRDefault="00890610" w:rsidP="00890610">
      <w:pPr>
        <w:rPr>
          <w:rFonts w:ascii="Arial" w:eastAsia="Times New Roman" w:hAnsi="Arial" w:cstheme="majorBidi"/>
          <w:b/>
          <w:iCs/>
          <w:lang w:val="fr-FR"/>
        </w:rPr>
      </w:pPr>
      <w:r w:rsidRPr="00444640">
        <w:rPr>
          <w:rFonts w:ascii="Arial" w:hAnsi="Arial" w:cs="Arial"/>
          <w:lang w:val="fr-FR"/>
        </w:rPr>
        <w:t>Mesago, dont le siège se trouve à Stuttgart, a été fondé en 1982 et organise des salons, congrès et séminaires ciblés, essentiellement axés sur la technologie. L’entreprise fait partie de Messe Frankfurt Group. Mesago opère à l’échelle internationale, sans lien avec un lieu géographique précis, et organise chaque année, avec 160 collaborateurs, des salons et congrès pouvant réunir plus de 3 300 exposants et accueillir quelque 110 000 visiteurs professionnels, congressistes et intervenants. Un grand nombre d’associations, maisons d’édition, instituts scientifiques et universités sont unis par des liens très étroits aux événements organisés par Mesago, en qualité de vecteurs d’idées, co-organisateurs et partenaires. (</w:t>
      </w:r>
      <w:proofErr w:type="gramStart"/>
      <w:r w:rsidRPr="00444640">
        <w:rPr>
          <w:rFonts w:ascii="Arial" w:hAnsi="Arial" w:cs="Arial"/>
          <w:lang w:val="fr-FR"/>
        </w:rPr>
        <w:t>mesago.com</w:t>
      </w:r>
      <w:proofErr w:type="gramEnd"/>
      <w:r w:rsidRPr="00444640">
        <w:rPr>
          <w:rFonts w:ascii="Arial" w:hAnsi="Arial" w:cs="Arial"/>
          <w:lang w:val="fr-FR"/>
        </w:rPr>
        <w:t>)</w:t>
      </w:r>
    </w:p>
    <w:p w14:paraId="008EF91D" w14:textId="77777777" w:rsidR="00A13BF4" w:rsidRPr="00444640" w:rsidRDefault="00A13BF4" w:rsidP="00A13BF4">
      <w:pPr>
        <w:pStyle w:val="berschrift4"/>
        <w:rPr>
          <w:rFonts w:ascii="Arial" w:eastAsia="Times New Roman" w:hAnsi="Arial"/>
          <w:lang w:val="fr-FR"/>
        </w:rPr>
      </w:pPr>
      <w:r w:rsidRPr="00444640">
        <w:rPr>
          <w:rFonts w:ascii="Arial" w:eastAsia="Times New Roman" w:hAnsi="Arial"/>
          <w:bCs/>
          <w:iCs w:val="0"/>
          <w:lang w:val="fr-FR"/>
        </w:rPr>
        <w:t>Informations générales sur Messe Frankfurt</w:t>
      </w:r>
    </w:p>
    <w:p w14:paraId="7BCEFB80" w14:textId="3E92D0F3" w:rsidR="00A13BF4" w:rsidRPr="00444640" w:rsidRDefault="000E7894" w:rsidP="00A13BF4">
      <w:pPr>
        <w:pStyle w:val="Continuoustext"/>
        <w:rPr>
          <w:rStyle w:val="Hyperlink"/>
          <w:lang w:val="fr-FR"/>
        </w:rPr>
      </w:pPr>
      <w:hyperlink r:id="rId16" w:history="1">
        <w:r w:rsidR="00D14595" w:rsidRPr="00444640">
          <w:rPr>
            <w:rStyle w:val="Hyperlink"/>
            <w:lang w:val="fr-FR"/>
          </w:rPr>
          <w:t>www.messefrankfurt.com/hintergrundinformation</w:t>
        </w:r>
      </w:hyperlink>
    </w:p>
    <w:p w14:paraId="2A2076AC" w14:textId="77777777" w:rsidR="00D0475A" w:rsidRPr="00444640" w:rsidRDefault="00D0475A" w:rsidP="00D0475A">
      <w:pPr>
        <w:pStyle w:val="berschrift4"/>
        <w:rPr>
          <w:rFonts w:ascii="Arial" w:eastAsia="Times New Roman" w:hAnsi="Arial"/>
          <w:lang w:val="fr-FR"/>
        </w:rPr>
      </w:pPr>
      <w:r w:rsidRPr="00444640">
        <w:rPr>
          <w:rFonts w:ascii="Arial" w:eastAsia="Times New Roman" w:hAnsi="Arial"/>
          <w:bCs/>
          <w:iCs w:val="0"/>
          <w:lang w:val="fr-FR"/>
        </w:rPr>
        <w:t>Durabilité chez Messe Frankfurt</w:t>
      </w:r>
    </w:p>
    <w:p w14:paraId="3A757050" w14:textId="77777777" w:rsidR="00D0475A" w:rsidRPr="00444640" w:rsidRDefault="000E7894" w:rsidP="00D0475A">
      <w:pPr>
        <w:pStyle w:val="Continuoustext"/>
        <w:rPr>
          <w:lang w:val="fr-FR"/>
        </w:rPr>
      </w:pPr>
      <w:hyperlink r:id="rId17" w:history="1">
        <w:r w:rsidR="00D14595" w:rsidRPr="00444640">
          <w:rPr>
            <w:rStyle w:val="Hyperlink"/>
            <w:lang w:val="fr-FR"/>
          </w:rPr>
          <w:t>www.messefrankfurt.com/sustainability-information</w:t>
        </w:r>
      </w:hyperlink>
    </w:p>
    <w:p w14:paraId="2F2E89B5" w14:textId="48E99C81" w:rsidR="00B36757" w:rsidRPr="00444640" w:rsidRDefault="00B36757" w:rsidP="00B36757">
      <w:pPr>
        <w:pStyle w:val="Continuoustext"/>
        <w:rPr>
          <w:lang w:val="fr-FR"/>
        </w:rPr>
      </w:pPr>
    </w:p>
    <w:sectPr w:rsidR="00B36757" w:rsidRPr="004446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D5016"/>
    <w:multiLevelType w:val="hybridMultilevel"/>
    <w:tmpl w:val="1C1A7D82"/>
    <w:lvl w:ilvl="0" w:tplc="E2764DA4">
      <w:numFmt w:val="bullet"/>
      <w:lvlText w:val="-"/>
      <w:lvlJc w:val="left"/>
      <w:pPr>
        <w:ind w:left="502" w:hanging="360"/>
      </w:pPr>
      <w:rPr>
        <w:rFonts w:ascii="Arial" w:eastAsiaTheme="minorHAns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0F41"/>
    <w:rsid w:val="00076FCE"/>
    <w:rsid w:val="000A0BA0"/>
    <w:rsid w:val="000A655B"/>
    <w:rsid w:val="000B482D"/>
    <w:rsid w:val="000C2028"/>
    <w:rsid w:val="000C2495"/>
    <w:rsid w:val="000C4B55"/>
    <w:rsid w:val="000C4ECD"/>
    <w:rsid w:val="000C6772"/>
    <w:rsid w:val="000D2195"/>
    <w:rsid w:val="000D5BFC"/>
    <w:rsid w:val="000D67BD"/>
    <w:rsid w:val="000D7791"/>
    <w:rsid w:val="000E7894"/>
    <w:rsid w:val="000F7D79"/>
    <w:rsid w:val="00105788"/>
    <w:rsid w:val="00123F65"/>
    <w:rsid w:val="00131FFA"/>
    <w:rsid w:val="00166B37"/>
    <w:rsid w:val="00171FE6"/>
    <w:rsid w:val="001939ED"/>
    <w:rsid w:val="00195B04"/>
    <w:rsid w:val="001C1004"/>
    <w:rsid w:val="001D1651"/>
    <w:rsid w:val="001F14E5"/>
    <w:rsid w:val="00221135"/>
    <w:rsid w:val="00222267"/>
    <w:rsid w:val="0023133C"/>
    <w:rsid w:val="00240018"/>
    <w:rsid w:val="00240FAB"/>
    <w:rsid w:val="00247B78"/>
    <w:rsid w:val="002724F3"/>
    <w:rsid w:val="002757C9"/>
    <w:rsid w:val="00281D02"/>
    <w:rsid w:val="00282497"/>
    <w:rsid w:val="002A75AC"/>
    <w:rsid w:val="002C7048"/>
    <w:rsid w:val="002D23F5"/>
    <w:rsid w:val="002D4502"/>
    <w:rsid w:val="00305E6C"/>
    <w:rsid w:val="003179CF"/>
    <w:rsid w:val="00350C00"/>
    <w:rsid w:val="00351FC0"/>
    <w:rsid w:val="00361156"/>
    <w:rsid w:val="00363F18"/>
    <w:rsid w:val="003902B2"/>
    <w:rsid w:val="003A2D40"/>
    <w:rsid w:val="003A4F8E"/>
    <w:rsid w:val="003B7A47"/>
    <w:rsid w:val="003C4BD0"/>
    <w:rsid w:val="003D26BA"/>
    <w:rsid w:val="003D2A96"/>
    <w:rsid w:val="003D767A"/>
    <w:rsid w:val="003F716F"/>
    <w:rsid w:val="00412E39"/>
    <w:rsid w:val="00421C19"/>
    <w:rsid w:val="0042362C"/>
    <w:rsid w:val="00424857"/>
    <w:rsid w:val="0043313E"/>
    <w:rsid w:val="00444640"/>
    <w:rsid w:val="0045113D"/>
    <w:rsid w:val="00467388"/>
    <w:rsid w:val="004736EC"/>
    <w:rsid w:val="00484385"/>
    <w:rsid w:val="0049137E"/>
    <w:rsid w:val="00493E4E"/>
    <w:rsid w:val="004A0990"/>
    <w:rsid w:val="004A1916"/>
    <w:rsid w:val="004F1D64"/>
    <w:rsid w:val="00505759"/>
    <w:rsid w:val="00523505"/>
    <w:rsid w:val="00536FE2"/>
    <w:rsid w:val="00540045"/>
    <w:rsid w:val="00550B60"/>
    <w:rsid w:val="00566B83"/>
    <w:rsid w:val="0058253E"/>
    <w:rsid w:val="005855F0"/>
    <w:rsid w:val="005A13EF"/>
    <w:rsid w:val="005A17C5"/>
    <w:rsid w:val="005B2BAD"/>
    <w:rsid w:val="005B33FB"/>
    <w:rsid w:val="005E3C63"/>
    <w:rsid w:val="005F4A5E"/>
    <w:rsid w:val="006241DE"/>
    <w:rsid w:val="006317E4"/>
    <w:rsid w:val="00633CAD"/>
    <w:rsid w:val="00641AD8"/>
    <w:rsid w:val="00673621"/>
    <w:rsid w:val="00693072"/>
    <w:rsid w:val="00696BE5"/>
    <w:rsid w:val="006A698F"/>
    <w:rsid w:val="006C1E26"/>
    <w:rsid w:val="006C6DCE"/>
    <w:rsid w:val="006D6621"/>
    <w:rsid w:val="006F08FC"/>
    <w:rsid w:val="00701D02"/>
    <w:rsid w:val="00705057"/>
    <w:rsid w:val="00710E0D"/>
    <w:rsid w:val="00714D37"/>
    <w:rsid w:val="00726822"/>
    <w:rsid w:val="00732920"/>
    <w:rsid w:val="0076139D"/>
    <w:rsid w:val="00765A75"/>
    <w:rsid w:val="00765F4E"/>
    <w:rsid w:val="0078718F"/>
    <w:rsid w:val="00791CDF"/>
    <w:rsid w:val="00793455"/>
    <w:rsid w:val="007B054A"/>
    <w:rsid w:val="007B2F67"/>
    <w:rsid w:val="007B3A1C"/>
    <w:rsid w:val="007C23F6"/>
    <w:rsid w:val="007C41C1"/>
    <w:rsid w:val="007C62B4"/>
    <w:rsid w:val="007D6943"/>
    <w:rsid w:val="007F69A9"/>
    <w:rsid w:val="00804671"/>
    <w:rsid w:val="00807121"/>
    <w:rsid w:val="00807C5C"/>
    <w:rsid w:val="00836365"/>
    <w:rsid w:val="0084260E"/>
    <w:rsid w:val="00854A27"/>
    <w:rsid w:val="00867A39"/>
    <w:rsid w:val="0088042D"/>
    <w:rsid w:val="00890610"/>
    <w:rsid w:val="008A01FE"/>
    <w:rsid w:val="008A5874"/>
    <w:rsid w:val="008C479B"/>
    <w:rsid w:val="008C5601"/>
    <w:rsid w:val="008D5680"/>
    <w:rsid w:val="008D5D50"/>
    <w:rsid w:val="008E4E88"/>
    <w:rsid w:val="008F02ED"/>
    <w:rsid w:val="009045C6"/>
    <w:rsid w:val="00905800"/>
    <w:rsid w:val="0091195F"/>
    <w:rsid w:val="009349EF"/>
    <w:rsid w:val="00936976"/>
    <w:rsid w:val="009373ED"/>
    <w:rsid w:val="00937762"/>
    <w:rsid w:val="009400FE"/>
    <w:rsid w:val="00950F1B"/>
    <w:rsid w:val="00961886"/>
    <w:rsid w:val="00965ECF"/>
    <w:rsid w:val="009A6630"/>
    <w:rsid w:val="009B3394"/>
    <w:rsid w:val="009B5397"/>
    <w:rsid w:val="009C0038"/>
    <w:rsid w:val="009F0A8C"/>
    <w:rsid w:val="009F0D32"/>
    <w:rsid w:val="00A13BF4"/>
    <w:rsid w:val="00A15BC8"/>
    <w:rsid w:val="00A27C32"/>
    <w:rsid w:val="00A3041E"/>
    <w:rsid w:val="00A331E4"/>
    <w:rsid w:val="00A52B29"/>
    <w:rsid w:val="00A53CAF"/>
    <w:rsid w:val="00A6749A"/>
    <w:rsid w:val="00A825A4"/>
    <w:rsid w:val="00A925F0"/>
    <w:rsid w:val="00AA13BE"/>
    <w:rsid w:val="00AA47AD"/>
    <w:rsid w:val="00AA5CD9"/>
    <w:rsid w:val="00AA625D"/>
    <w:rsid w:val="00AC7878"/>
    <w:rsid w:val="00AE7164"/>
    <w:rsid w:val="00AF2C83"/>
    <w:rsid w:val="00B02CED"/>
    <w:rsid w:val="00B0538E"/>
    <w:rsid w:val="00B07DB8"/>
    <w:rsid w:val="00B102FC"/>
    <w:rsid w:val="00B159EC"/>
    <w:rsid w:val="00B17231"/>
    <w:rsid w:val="00B23D7D"/>
    <w:rsid w:val="00B359F4"/>
    <w:rsid w:val="00B36757"/>
    <w:rsid w:val="00B41C13"/>
    <w:rsid w:val="00BA0462"/>
    <w:rsid w:val="00BA056D"/>
    <w:rsid w:val="00BA1543"/>
    <w:rsid w:val="00BA2B1B"/>
    <w:rsid w:val="00BE20F1"/>
    <w:rsid w:val="00BE3A4E"/>
    <w:rsid w:val="00BF2710"/>
    <w:rsid w:val="00BF45F0"/>
    <w:rsid w:val="00C06975"/>
    <w:rsid w:val="00C12A06"/>
    <w:rsid w:val="00C17FAD"/>
    <w:rsid w:val="00C204CA"/>
    <w:rsid w:val="00C25464"/>
    <w:rsid w:val="00C25FCC"/>
    <w:rsid w:val="00C2765B"/>
    <w:rsid w:val="00C35A1E"/>
    <w:rsid w:val="00C43C44"/>
    <w:rsid w:val="00C45A4E"/>
    <w:rsid w:val="00C5287E"/>
    <w:rsid w:val="00C53B7B"/>
    <w:rsid w:val="00C55078"/>
    <w:rsid w:val="00C56C0A"/>
    <w:rsid w:val="00C73BDD"/>
    <w:rsid w:val="00C81BE2"/>
    <w:rsid w:val="00C82709"/>
    <w:rsid w:val="00C85550"/>
    <w:rsid w:val="00C90294"/>
    <w:rsid w:val="00CD1D45"/>
    <w:rsid w:val="00CE3DF1"/>
    <w:rsid w:val="00CF138C"/>
    <w:rsid w:val="00D00796"/>
    <w:rsid w:val="00D0411E"/>
    <w:rsid w:val="00D0475A"/>
    <w:rsid w:val="00D059CA"/>
    <w:rsid w:val="00D14595"/>
    <w:rsid w:val="00D22FE1"/>
    <w:rsid w:val="00D23398"/>
    <w:rsid w:val="00D27EB6"/>
    <w:rsid w:val="00D425CB"/>
    <w:rsid w:val="00D465A7"/>
    <w:rsid w:val="00D51603"/>
    <w:rsid w:val="00D536AD"/>
    <w:rsid w:val="00D54056"/>
    <w:rsid w:val="00D67944"/>
    <w:rsid w:val="00D708BD"/>
    <w:rsid w:val="00D83AE9"/>
    <w:rsid w:val="00D86F7A"/>
    <w:rsid w:val="00DA7114"/>
    <w:rsid w:val="00DB728F"/>
    <w:rsid w:val="00DF5EEA"/>
    <w:rsid w:val="00E04E00"/>
    <w:rsid w:val="00E240D0"/>
    <w:rsid w:val="00E31507"/>
    <w:rsid w:val="00E32257"/>
    <w:rsid w:val="00E323AF"/>
    <w:rsid w:val="00E35847"/>
    <w:rsid w:val="00E36F51"/>
    <w:rsid w:val="00E436CB"/>
    <w:rsid w:val="00E454F8"/>
    <w:rsid w:val="00E60C96"/>
    <w:rsid w:val="00E67E2C"/>
    <w:rsid w:val="00E82225"/>
    <w:rsid w:val="00EB2988"/>
    <w:rsid w:val="00EC05B5"/>
    <w:rsid w:val="00EC406C"/>
    <w:rsid w:val="00EC4C24"/>
    <w:rsid w:val="00ED67C2"/>
    <w:rsid w:val="00F11B29"/>
    <w:rsid w:val="00F164D8"/>
    <w:rsid w:val="00F36926"/>
    <w:rsid w:val="00F47A28"/>
    <w:rsid w:val="00F501FE"/>
    <w:rsid w:val="00F6297C"/>
    <w:rsid w:val="00F62E2D"/>
    <w:rsid w:val="00F634A6"/>
    <w:rsid w:val="00F75403"/>
    <w:rsid w:val="00F81090"/>
    <w:rsid w:val="00F813C7"/>
    <w:rsid w:val="00F91F11"/>
    <w:rsid w:val="00F944A0"/>
    <w:rsid w:val="00FB07DD"/>
    <w:rsid w:val="00FB0FB9"/>
    <w:rsid w:val="00FC543E"/>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361156"/>
    <w:rPr>
      <w:sz w:val="16"/>
      <w:szCs w:val="16"/>
    </w:rPr>
  </w:style>
  <w:style w:type="paragraph" w:styleId="Kommentartext">
    <w:name w:val="annotation text"/>
    <w:basedOn w:val="Standard"/>
    <w:link w:val="KommentartextZchn"/>
    <w:uiPriority w:val="99"/>
    <w:semiHidden/>
    <w:rsid w:val="003611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156"/>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361156"/>
    <w:rPr>
      <w:b/>
      <w:bCs/>
    </w:rPr>
  </w:style>
  <w:style w:type="character" w:customStyle="1" w:styleId="KommentarthemaZchn">
    <w:name w:val="Kommentarthema Zchn"/>
    <w:basedOn w:val="KommentartextZchn"/>
    <w:link w:val="Kommentarthema"/>
    <w:uiPriority w:val="99"/>
    <w:semiHidden/>
    <w:rsid w:val="00361156"/>
    <w:rPr>
      <w:rFonts w:cs="Calibri"/>
      <w:b/>
      <w:bCs/>
      <w:color w:val="000000" w:themeColor="text1"/>
      <w:sz w:val="20"/>
      <w:szCs w:val="20"/>
      <w:lang w:val="en-GB" w:eastAsia="de-DE"/>
    </w:rPr>
  </w:style>
  <w:style w:type="character" w:customStyle="1" w:styleId="ui-provider">
    <w:name w:val="ui-provider"/>
    <w:basedOn w:val="Absatz-Standardschriftart"/>
    <w:rsid w:val="00421C19"/>
  </w:style>
  <w:style w:type="paragraph" w:styleId="berarbeitung">
    <w:name w:val="Revision"/>
    <w:hidden/>
    <w:uiPriority w:val="99"/>
    <w:semiHidden/>
    <w:rsid w:val="00D059CA"/>
    <w:pPr>
      <w:spacing w:after="0" w:line="240" w:lineRule="auto"/>
    </w:pPr>
    <w:rPr>
      <w:rFonts w:cs="Calibri"/>
      <w:color w:val="000000" w:themeColor="text1"/>
      <w:lang w:val="en-GB" w:eastAsia="de-DE"/>
    </w:rPr>
  </w:style>
  <w:style w:type="paragraph" w:customStyle="1" w:styleId="pf0">
    <w:name w:val="pf0"/>
    <w:basedOn w:val="Standard"/>
    <w:rsid w:val="00D059CA"/>
    <w:pPr>
      <w:spacing w:before="100" w:beforeAutospacing="1" w:after="100" w:afterAutospacing="1" w:line="240" w:lineRule="auto"/>
      <w:ind w:left="140" w:right="0"/>
    </w:pPr>
    <w:rPr>
      <w:rFonts w:ascii="Times New Roman" w:eastAsia="Times New Roman" w:hAnsi="Times New Roman" w:cs="Times New Roman"/>
      <w:color w:val="auto"/>
      <w:sz w:val="24"/>
      <w:szCs w:val="24"/>
      <w:lang w:val="de-DE"/>
    </w:rPr>
  </w:style>
  <w:style w:type="character" w:customStyle="1" w:styleId="cf01">
    <w:name w:val="cf01"/>
    <w:basedOn w:val="Absatz-Standardschriftart"/>
    <w:rsid w:val="00D059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37">
      <w:bodyDiv w:val="1"/>
      <w:marLeft w:val="0"/>
      <w:marRight w:val="0"/>
      <w:marTop w:val="0"/>
      <w:marBottom w:val="0"/>
      <w:divBdr>
        <w:top w:val="none" w:sz="0" w:space="0" w:color="auto"/>
        <w:left w:val="none" w:sz="0" w:space="0" w:color="auto"/>
        <w:bottom w:val="none" w:sz="0" w:space="0" w:color="auto"/>
        <w:right w:val="none" w:sz="0" w:space="0" w:color="auto"/>
      </w:divBdr>
    </w:div>
    <w:div w:id="1486900308">
      <w:bodyDiv w:val="1"/>
      <w:marLeft w:val="0"/>
      <w:marRight w:val="0"/>
      <w:marTop w:val="0"/>
      <w:marBottom w:val="0"/>
      <w:divBdr>
        <w:top w:val="none" w:sz="0" w:space="0" w:color="auto"/>
        <w:left w:val="none" w:sz="0" w:space="0" w:color="auto"/>
        <w:bottom w:val="none" w:sz="0" w:space="0" w:color="auto"/>
        <w:right w:val="none" w:sz="0" w:space="0" w:color="auto"/>
      </w:divBdr>
    </w:div>
    <w:div w:id="1515655385">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showcase/pcim-euro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cim.mesago.com/nuernberg/de.html" TargetMode="External"/><Relationship Id="rId12" Type="http://schemas.openxmlformats.org/officeDocument/2006/relationships/hyperlink" Target="https://www.facebook.com/pcimeurope/" TargetMode="External"/><Relationship Id="rId17" Type="http://schemas.openxmlformats.org/officeDocument/2006/relationships/hyperlink" Target="https://www.messefrankfurt.com/frankfurt/de/unternehmen/sustainability.html" TargetMode="External"/><Relationship Id="rId2" Type="http://schemas.openxmlformats.org/officeDocument/2006/relationships/numbering" Target="numbering.xml"/><Relationship Id="rId16" Type="http://schemas.openxmlformats.org/officeDocument/2006/relationships/hyperlink" Target="https://www.messefrankfurt.com/frankfurt/de/presse/boilerplate.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twitter.com/pcimeurope" TargetMode="External"/><Relationship Id="rId5" Type="http://schemas.openxmlformats.org/officeDocument/2006/relationships/webSettings" Target="webSettings.xml"/><Relationship Id="rId15" Type="http://schemas.openxmlformats.org/officeDocument/2006/relationships/hyperlink" Target="https://corporate.mesago.com/events/de.html" TargetMode="External"/><Relationship Id="rId10" Type="http://schemas.openxmlformats.org/officeDocument/2006/relationships/hyperlink" Target="https://pcim.mesago.com/nuernberg/de/press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im.mesago.com/events/de.html"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65</cp:revision>
  <cp:lastPrinted>2023-09-12T11:06:00Z</cp:lastPrinted>
  <dcterms:created xsi:type="dcterms:W3CDTF">2024-04-02T15:47:00Z</dcterms:created>
  <dcterms:modified xsi:type="dcterms:W3CDTF">2024-05-16T12:01:00Z</dcterms:modified>
</cp:coreProperties>
</file>