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877EA" w14:paraId="3FCA4723" w14:textId="77777777" w:rsidTr="009A6630">
        <w:trPr>
          <w:trHeight w:val="425"/>
        </w:trPr>
        <w:tc>
          <w:tcPr>
            <w:tcW w:w="5000" w:type="pct"/>
          </w:tcPr>
          <w:p w14:paraId="73B69DA2" w14:textId="11A7827E" w:rsidR="003902B2" w:rsidRPr="001877EA" w:rsidRDefault="003902B2" w:rsidP="003902B2">
            <w:pPr>
              <w:pStyle w:val="Continuoustext"/>
            </w:pPr>
            <w:r w:rsidRPr="001877EA">
              <w:rPr>
                <w:lang w:val="en-US"/>
              </w:rPr>
              <w:t>news +++ Formnext</w:t>
            </w:r>
            <w:r w:rsidRPr="001877EA">
              <w:rPr>
                <w:lang w:val="en-US"/>
              </w:rPr>
              <w:br/>
              <w:t>Frankfurt, 19–22 November 2024</w:t>
            </w:r>
            <w:r w:rsidRPr="001877EA">
              <w:rPr>
                <w:lang w:val="en-US"/>
              </w:rPr>
              <w:br/>
            </w:r>
          </w:p>
        </w:tc>
      </w:tr>
      <w:tr w:rsidR="00D51603" w:rsidRPr="001877EA" w14:paraId="067E84E2" w14:textId="77777777" w:rsidTr="009A6630">
        <w:trPr>
          <w:trHeight w:val="425"/>
        </w:trPr>
        <w:tc>
          <w:tcPr>
            <w:tcW w:w="5000" w:type="pct"/>
          </w:tcPr>
          <w:p w14:paraId="07AFB55A" w14:textId="77777777" w:rsidR="00D51603" w:rsidRPr="001877EA" w:rsidRDefault="00A6749A" w:rsidP="000A655B">
            <w:pPr>
              <w:pStyle w:val="Productbrand"/>
            </w:pPr>
            <w:bookmarkStart w:id="0" w:name="_Hlk43896002"/>
            <w:r w:rsidRPr="001877EA">
              <w:rPr>
                <w:noProof/>
                <w:lang w:val="en-US"/>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p w14:paraId="4E17EA26" w14:textId="18E7AD99" w:rsidR="00DB33D7" w:rsidRPr="001877EA" w:rsidRDefault="00DB33D7" w:rsidP="000A655B">
            <w:pPr>
              <w:pStyle w:val="Productbrand"/>
            </w:pPr>
          </w:p>
        </w:tc>
      </w:tr>
    </w:tbl>
    <w:p w14:paraId="3F44DE69" w14:textId="5528083B" w:rsidR="00DB33D7" w:rsidRPr="001877EA" w:rsidRDefault="00DB33D7" w:rsidP="00DB33D7">
      <w:pPr>
        <w:pStyle w:val="Readup"/>
        <w:rPr>
          <w:rFonts w:asciiTheme="majorHAnsi" w:eastAsiaTheme="majorEastAsia" w:hAnsiTheme="majorHAnsi" w:cstheme="majorBidi"/>
          <w:b w:val="0"/>
          <w:bCs w:val="0"/>
          <w:color w:val="000000" w:themeColor="text1"/>
          <w:sz w:val="32"/>
          <w:szCs w:val="26"/>
        </w:rPr>
      </w:pPr>
      <w:bookmarkStart w:id="1" w:name="kthema4"/>
      <w:bookmarkEnd w:id="1"/>
      <w:bookmarkEnd w:id="0"/>
      <w:r w:rsidRPr="001877EA">
        <w:rPr>
          <w:rFonts w:asciiTheme="majorHAnsi" w:eastAsiaTheme="majorEastAsia" w:hAnsiTheme="majorHAnsi" w:cstheme="majorBidi"/>
          <w:b w:val="0"/>
          <w:bCs w:val="0"/>
          <w:sz w:val="32"/>
          <w:szCs w:val="26"/>
          <w:lang w:val="en-US"/>
        </w:rPr>
        <w:t>Formnext 2024</w:t>
      </w:r>
      <w:r w:rsidR="00275FA9" w:rsidRPr="001877EA">
        <w:rPr>
          <w:rFonts w:asciiTheme="majorHAnsi" w:eastAsiaTheme="majorEastAsia" w:hAnsiTheme="majorHAnsi" w:cstheme="majorBidi"/>
          <w:b w:val="0"/>
          <w:bCs w:val="0"/>
          <w:sz w:val="32"/>
          <w:szCs w:val="26"/>
          <w:lang w:val="en-US"/>
        </w:rPr>
        <w:t xml:space="preserve"> puts out the </w:t>
      </w:r>
      <w:r w:rsidR="005F07C1">
        <w:rPr>
          <w:rFonts w:asciiTheme="majorHAnsi" w:eastAsiaTheme="majorEastAsia" w:hAnsiTheme="majorHAnsi" w:cstheme="majorBidi"/>
          <w:b w:val="0"/>
          <w:bCs w:val="0"/>
          <w:sz w:val="32"/>
          <w:szCs w:val="26"/>
          <w:lang w:val="en-US"/>
        </w:rPr>
        <w:t>C</w:t>
      </w:r>
      <w:r w:rsidR="00275FA9" w:rsidRPr="001877EA">
        <w:rPr>
          <w:rFonts w:asciiTheme="majorHAnsi" w:eastAsiaTheme="majorEastAsia" w:hAnsiTheme="majorHAnsi" w:cstheme="majorBidi"/>
          <w:b w:val="0"/>
          <w:bCs w:val="0"/>
          <w:sz w:val="32"/>
          <w:szCs w:val="26"/>
          <w:lang w:val="en-US"/>
        </w:rPr>
        <w:t xml:space="preserve">all </w:t>
      </w:r>
      <w:r w:rsidRPr="001877EA">
        <w:rPr>
          <w:rFonts w:asciiTheme="majorHAnsi" w:eastAsiaTheme="majorEastAsia" w:hAnsiTheme="majorHAnsi" w:cstheme="majorBidi"/>
          <w:b w:val="0"/>
          <w:bCs w:val="0"/>
          <w:sz w:val="32"/>
          <w:szCs w:val="26"/>
          <w:lang w:val="en-US"/>
        </w:rPr>
        <w:t>for</w:t>
      </w:r>
      <w:r w:rsidR="005F07C1">
        <w:rPr>
          <w:rFonts w:asciiTheme="majorHAnsi" w:eastAsiaTheme="majorEastAsia" w:hAnsiTheme="majorHAnsi" w:cstheme="majorBidi"/>
          <w:b w:val="0"/>
          <w:bCs w:val="0"/>
          <w:sz w:val="32"/>
          <w:szCs w:val="26"/>
          <w:lang w:val="en-US"/>
        </w:rPr>
        <w:t xml:space="preserve"> Speakers:</w:t>
      </w:r>
      <w:r w:rsidRPr="001877EA">
        <w:rPr>
          <w:rFonts w:asciiTheme="majorHAnsi" w:eastAsiaTheme="majorEastAsia" w:hAnsiTheme="majorHAnsi" w:cstheme="majorBidi"/>
          <w:b w:val="0"/>
          <w:bCs w:val="0"/>
          <w:color w:val="000000" w:themeColor="text1"/>
          <w:sz w:val="32"/>
          <w:szCs w:val="26"/>
          <w:lang w:val="en-US"/>
        </w:rPr>
        <w:t xml:space="preserve"> medical technology, AI, robotics, and </w:t>
      </w:r>
      <w:r w:rsidR="00627059">
        <w:rPr>
          <w:rFonts w:asciiTheme="majorHAnsi" w:eastAsiaTheme="majorEastAsia" w:hAnsiTheme="majorHAnsi" w:cstheme="majorBidi"/>
          <w:b w:val="0"/>
          <w:bCs w:val="0"/>
          <w:color w:val="000000" w:themeColor="text1"/>
          <w:sz w:val="32"/>
          <w:szCs w:val="26"/>
          <w:lang w:val="en-US"/>
        </w:rPr>
        <w:t xml:space="preserve">a </w:t>
      </w:r>
      <w:r w:rsidRPr="00EF3AB5">
        <w:rPr>
          <w:rFonts w:asciiTheme="majorHAnsi" w:eastAsiaTheme="majorEastAsia" w:hAnsiTheme="majorHAnsi" w:cstheme="majorBidi"/>
          <w:b w:val="0"/>
          <w:bCs w:val="0"/>
          <w:color w:val="000000" w:themeColor="text1"/>
          <w:sz w:val="32"/>
          <w:szCs w:val="26"/>
          <w:lang w:val="en-US"/>
        </w:rPr>
        <w:t>myriad</w:t>
      </w:r>
      <w:r w:rsidR="00EF3AB5">
        <w:rPr>
          <w:rFonts w:asciiTheme="majorHAnsi" w:eastAsiaTheme="majorEastAsia" w:hAnsiTheme="majorHAnsi" w:cstheme="majorBidi"/>
          <w:b w:val="0"/>
          <w:bCs w:val="0"/>
          <w:color w:val="000000" w:themeColor="text1"/>
          <w:sz w:val="32"/>
          <w:szCs w:val="26"/>
          <w:lang w:val="en-US"/>
        </w:rPr>
        <w:t xml:space="preserve"> </w:t>
      </w:r>
      <w:r w:rsidR="00627059">
        <w:rPr>
          <w:rFonts w:asciiTheme="majorHAnsi" w:eastAsiaTheme="majorEastAsia" w:hAnsiTheme="majorHAnsi" w:cstheme="majorBidi"/>
          <w:b w:val="0"/>
          <w:bCs w:val="0"/>
          <w:color w:val="000000" w:themeColor="text1"/>
          <w:sz w:val="32"/>
          <w:szCs w:val="26"/>
          <w:lang w:val="en-US"/>
        </w:rPr>
        <w:t>of</w:t>
      </w:r>
      <w:r w:rsidRPr="001877EA">
        <w:rPr>
          <w:rFonts w:asciiTheme="majorHAnsi" w:eastAsiaTheme="majorEastAsia" w:hAnsiTheme="majorHAnsi" w:cstheme="majorBidi"/>
          <w:b w:val="0"/>
          <w:bCs w:val="0"/>
          <w:color w:val="000000" w:themeColor="text1"/>
          <w:sz w:val="32"/>
          <w:szCs w:val="26"/>
          <w:lang w:val="en-US"/>
        </w:rPr>
        <w:t xml:space="preserve"> other topics</w:t>
      </w:r>
    </w:p>
    <w:p w14:paraId="44483119" w14:textId="30CF5D33" w:rsidR="00747E3F" w:rsidRPr="001877EA" w:rsidRDefault="00747E3F" w:rsidP="00747E3F">
      <w:pPr>
        <w:pStyle w:val="Readup"/>
        <w:rPr>
          <w:sz w:val="16"/>
        </w:rPr>
      </w:pPr>
      <w:r w:rsidRPr="001877EA">
        <w:rPr>
          <w:lang w:val="en-US"/>
        </w:rPr>
        <w:t>Frankfurt am Main</w:t>
      </w:r>
      <w:r w:rsidRPr="00EF3AB5">
        <w:rPr>
          <w:lang w:val="en-US"/>
        </w:rPr>
        <w:t xml:space="preserve">, </w:t>
      </w:r>
      <w:r w:rsidR="00871B43" w:rsidRPr="00EF3AB5">
        <w:rPr>
          <w:lang w:val="en-US"/>
        </w:rPr>
        <w:t>23</w:t>
      </w:r>
      <w:r w:rsidRPr="00EF3AB5">
        <w:rPr>
          <w:lang w:val="en-US"/>
        </w:rPr>
        <w:t xml:space="preserve"> April 2024.</w:t>
      </w:r>
      <w:r w:rsidRPr="001877EA">
        <w:rPr>
          <w:lang w:val="en-US"/>
        </w:rPr>
        <w:t xml:space="preserve"> Following the successful debut of its multi-stage </w:t>
      </w:r>
      <w:r w:rsidR="00627059">
        <w:rPr>
          <w:lang w:val="en-US"/>
        </w:rPr>
        <w:t xml:space="preserve">program </w:t>
      </w:r>
      <w:r w:rsidRPr="001877EA">
        <w:rPr>
          <w:lang w:val="en-US"/>
        </w:rPr>
        <w:t xml:space="preserve">last year, Formnext is </w:t>
      </w:r>
      <w:r w:rsidR="00627059">
        <w:rPr>
          <w:lang w:val="en-US"/>
        </w:rPr>
        <w:t xml:space="preserve">organizing </w:t>
      </w:r>
      <w:r w:rsidRPr="001877EA">
        <w:rPr>
          <w:lang w:val="en-US"/>
        </w:rPr>
        <w:t>its</w:t>
      </w:r>
      <w:r w:rsidR="00627059">
        <w:rPr>
          <w:lang w:val="en-US"/>
        </w:rPr>
        <w:t xml:space="preserve"> extensive</w:t>
      </w:r>
      <w:r w:rsidRPr="001877EA">
        <w:rPr>
          <w:lang w:val="en-US"/>
        </w:rPr>
        <w:t xml:space="preserve"> presentation schedule once again in 2024. That means even more current and future applications, technologies, and overarching trends in the AM and production industry will be discussed. The key topics of focus on the Application, Industry, and Technology Stages will include artificial intelligence in </w:t>
      </w:r>
      <w:r w:rsidR="00C77F12">
        <w:rPr>
          <w:lang w:val="en-US"/>
        </w:rPr>
        <w:t>Additive Manufacturing</w:t>
      </w:r>
      <w:r w:rsidRPr="001877EA">
        <w:rPr>
          <w:lang w:val="en-US"/>
        </w:rPr>
        <w:t>, medical and dental technology, robotics, and automation. Starting now, Formnext 2024 is officially calling for speakers!</w:t>
      </w:r>
    </w:p>
    <w:p w14:paraId="307DF026" w14:textId="29EAF8A9" w:rsidR="00747E3F" w:rsidRPr="001877EA" w:rsidRDefault="00747E3F" w:rsidP="00747E3F">
      <w:pPr>
        <w:rPr>
          <w:rFonts w:cstheme="minorHAnsi"/>
        </w:rPr>
      </w:pPr>
      <w:r w:rsidRPr="001877EA">
        <w:rPr>
          <w:rFonts w:cstheme="minorHAnsi"/>
          <w:lang w:val="en-US"/>
        </w:rPr>
        <w:t>Formnext’s multi-stage presentation program is open to all and designed to encourage everyone to share their knowledge of technologies and applications in the industrial production sector. After all, learning more about current technological developments, expanding one’s technical expertise, trading experiences, and making contacts are the main goals of most Formnext attendees. Along with exhibitor presentations and networking events, the technical talks given on stage always turn out to be one of the most interesting activities on offer.</w:t>
      </w:r>
      <w:r w:rsidR="00275FA9" w:rsidRPr="001877EA">
        <w:rPr>
          <w:rFonts w:cstheme="minorHAnsi"/>
          <w:lang w:val="en-US"/>
        </w:rPr>
        <w:t xml:space="preserve"> </w:t>
      </w:r>
      <w:r w:rsidRPr="001877EA">
        <w:rPr>
          <w:rFonts w:cstheme="minorHAnsi"/>
          <w:lang w:val="en-US"/>
        </w:rPr>
        <w:t xml:space="preserve">“That’s part of the reason why the concept has proven so successful,” explains Sascha F. Wenzler, Vice President for Formnext at the event’s organizer, Mesago Messe Frankfurt GmbH. “We’re now looking to expand and sharpen the focus of our subject line-up so that AM can </w:t>
      </w:r>
      <w:r w:rsidR="00275FA9" w:rsidRPr="001877EA">
        <w:rPr>
          <w:rFonts w:cstheme="minorHAnsi"/>
          <w:lang w:val="en-US"/>
        </w:rPr>
        <w:t>catch on</w:t>
      </w:r>
      <w:r w:rsidRPr="001877EA">
        <w:rPr>
          <w:rFonts w:cstheme="minorHAnsi"/>
          <w:lang w:val="en-US"/>
        </w:rPr>
        <w:t xml:space="preserve"> in lots of other application areas.”</w:t>
      </w:r>
    </w:p>
    <w:p w14:paraId="6A72BFFD" w14:textId="77777777" w:rsidR="00747E3F" w:rsidRPr="001877EA" w:rsidRDefault="00747E3F" w:rsidP="00747E3F">
      <w:pPr>
        <w:rPr>
          <w:rFonts w:eastAsia="Times New Roman" w:cstheme="minorHAnsi"/>
        </w:rPr>
      </w:pPr>
    </w:p>
    <w:p w14:paraId="4F3C331D" w14:textId="1CB96220" w:rsidR="00747E3F" w:rsidRPr="001877EA" w:rsidRDefault="00747E3F" w:rsidP="00747E3F">
      <w:pPr>
        <w:spacing w:line="300" w:lineRule="atLeast"/>
        <w:rPr>
          <w:rFonts w:eastAsia="Times New Roman" w:cstheme="minorHAnsi"/>
        </w:rPr>
      </w:pPr>
      <w:r w:rsidRPr="001877EA">
        <w:rPr>
          <w:rFonts w:eastAsia="Times New Roman" w:cstheme="minorHAnsi"/>
          <w:lang w:val="en-US"/>
        </w:rPr>
        <w:t xml:space="preserve">For attendees, the chance to check out presentations and panel discussions with leading industry experts on different stages offers both compelling insights and an outstanding overview of the most important topics in AM. These include exciting applications from industries ranging from </w:t>
      </w:r>
      <w:r w:rsidR="00627059">
        <w:rPr>
          <w:rFonts w:eastAsia="Times New Roman" w:cstheme="minorHAnsi"/>
          <w:lang w:val="en-US"/>
        </w:rPr>
        <w:t>the medical sector</w:t>
      </w:r>
      <w:r w:rsidRPr="001877EA">
        <w:rPr>
          <w:rFonts w:eastAsia="Times New Roman" w:cstheme="minorHAnsi"/>
          <w:lang w:val="en-US"/>
        </w:rPr>
        <w:t xml:space="preserve"> to aerospace and construction. Meanwhile, Formnext also features showcases of the latest technologies and discussions of fundamental issues like sustainability, financing, and the shortage of skilled workers.</w:t>
      </w:r>
    </w:p>
    <w:p w14:paraId="5381B015" w14:textId="77777777" w:rsidR="00747E3F" w:rsidRPr="001877EA" w:rsidRDefault="00747E3F" w:rsidP="00747E3F">
      <w:pPr>
        <w:spacing w:line="300" w:lineRule="atLeast"/>
        <w:rPr>
          <w:rFonts w:eastAsia="Times New Roman" w:cstheme="minorHAnsi"/>
        </w:rPr>
      </w:pPr>
    </w:p>
    <w:p w14:paraId="314CF996" w14:textId="77777777" w:rsidR="00747E3F" w:rsidRPr="001877EA" w:rsidRDefault="00747E3F" w:rsidP="00747E3F">
      <w:pPr>
        <w:spacing w:line="300" w:lineRule="atLeast"/>
        <w:rPr>
          <w:rFonts w:cstheme="minorHAnsi"/>
        </w:rPr>
      </w:pPr>
      <w:r w:rsidRPr="001877EA">
        <w:rPr>
          <w:rFonts w:cstheme="minorHAnsi"/>
          <w:b/>
          <w:bCs/>
          <w:lang w:val="en-US"/>
        </w:rPr>
        <w:t>Thrilling, forward-thinking applications from various industries</w:t>
      </w:r>
      <w:r w:rsidRPr="001877EA">
        <w:rPr>
          <w:rFonts w:cstheme="minorHAnsi"/>
          <w:lang w:val="en-US"/>
        </w:rPr>
        <w:br/>
      </w:r>
    </w:p>
    <w:p w14:paraId="710FAECE" w14:textId="667A04B4" w:rsidR="00747E3F" w:rsidRPr="001877EA" w:rsidRDefault="00747E3F" w:rsidP="00747E3F">
      <w:pPr>
        <w:spacing w:line="300" w:lineRule="atLeast"/>
        <w:rPr>
          <w:rFonts w:cstheme="minorHAnsi"/>
        </w:rPr>
      </w:pPr>
      <w:r w:rsidRPr="001877EA">
        <w:rPr>
          <w:rFonts w:cstheme="minorHAnsi"/>
          <w:lang w:val="en-US"/>
        </w:rPr>
        <w:t xml:space="preserve">In conveniently scheduled topic blocks, the </w:t>
      </w:r>
      <w:r w:rsidRPr="00A207B3">
        <w:rPr>
          <w:rFonts w:cstheme="minorHAnsi"/>
          <w:lang w:val="en-US"/>
        </w:rPr>
        <w:t>Application Stage</w:t>
      </w:r>
      <w:r w:rsidRPr="001877EA">
        <w:rPr>
          <w:rFonts w:cstheme="minorHAnsi"/>
          <w:lang w:val="en-US"/>
        </w:rPr>
        <w:t xml:space="preserve"> presents exciting and trend-setting examples of how AM is being used in specific industries. Mechanical and plant engineering, the automotive or aerospace industries, electronics, packaging, tool and mold</w:t>
      </w:r>
      <w:r w:rsidR="00627059">
        <w:rPr>
          <w:rFonts w:cstheme="minorHAnsi"/>
          <w:lang w:val="en-US"/>
        </w:rPr>
        <w:t xml:space="preserve"> </w:t>
      </w:r>
      <w:r w:rsidRPr="001877EA">
        <w:rPr>
          <w:rFonts w:cstheme="minorHAnsi"/>
          <w:lang w:val="en-US"/>
        </w:rPr>
        <w:t>making, automation, and robotics are just a few of the leading subjects on the agenda. Applications from the realms of medic</w:t>
      </w:r>
      <w:r w:rsidR="00627059">
        <w:rPr>
          <w:rFonts w:cstheme="minorHAnsi"/>
          <w:lang w:val="en-US"/>
        </w:rPr>
        <w:t>al technology</w:t>
      </w:r>
      <w:r w:rsidRPr="001877EA">
        <w:rPr>
          <w:rFonts w:cstheme="minorHAnsi"/>
          <w:lang w:val="en-US"/>
        </w:rPr>
        <w:t xml:space="preserve"> and dentistry will also be a topic of focus this year. </w:t>
      </w:r>
    </w:p>
    <w:p w14:paraId="01B20156" w14:textId="77777777" w:rsidR="00747E3F" w:rsidRPr="001877EA" w:rsidRDefault="00747E3F" w:rsidP="00747E3F">
      <w:pPr>
        <w:spacing w:line="300" w:lineRule="atLeast"/>
        <w:rPr>
          <w:rFonts w:cstheme="minorHAnsi"/>
        </w:rPr>
      </w:pPr>
    </w:p>
    <w:p w14:paraId="24E9F452" w14:textId="10E8DD4E" w:rsidR="00747E3F" w:rsidRPr="001877EA" w:rsidRDefault="00747E3F" w:rsidP="00747E3F">
      <w:pPr>
        <w:spacing w:line="300" w:lineRule="atLeast"/>
        <w:rPr>
          <w:rFonts w:eastAsia="Times New Roman" w:cstheme="minorHAnsi"/>
        </w:rPr>
      </w:pPr>
      <w:r w:rsidRPr="001877EA">
        <w:rPr>
          <w:lang w:val="en-US"/>
        </w:rPr>
        <w:t xml:space="preserve">On the </w:t>
      </w:r>
      <w:r w:rsidRPr="00A207B3">
        <w:rPr>
          <w:lang w:val="en-US"/>
        </w:rPr>
        <w:t>Industry Stage,</w:t>
      </w:r>
      <w:r w:rsidRPr="001877EA">
        <w:rPr>
          <w:lang w:val="en-US"/>
        </w:rPr>
        <w:t xml:space="preserve"> meanwhile, industrial experts and insiders share their thoughts on the issues shaping AM at the moment, such as sustainability and </w:t>
      </w:r>
      <w:r w:rsidR="00627059">
        <w:rPr>
          <w:lang w:val="en-US"/>
        </w:rPr>
        <w:t xml:space="preserve">the </w:t>
      </w:r>
      <w:r w:rsidRPr="001877EA">
        <w:rPr>
          <w:lang w:val="en-US"/>
        </w:rPr>
        <w:t>industrialization</w:t>
      </w:r>
      <w:r w:rsidR="00627059">
        <w:rPr>
          <w:lang w:val="en-US"/>
        </w:rPr>
        <w:t xml:space="preserve"> of AM</w:t>
      </w:r>
      <w:r w:rsidRPr="001877EA">
        <w:rPr>
          <w:lang w:val="en-US"/>
        </w:rPr>
        <w:t xml:space="preserve">. These and other focus subjects will be introduced in keynotes, explored in greater </w:t>
      </w:r>
      <w:r w:rsidRPr="001877EA">
        <w:rPr>
          <w:lang w:val="en-US"/>
        </w:rPr>
        <w:lastRenderedPageBreak/>
        <w:t xml:space="preserve">detail in “Expert Insights” sessions, and discussed further in panels. Also </w:t>
      </w:r>
      <w:r w:rsidR="00275FA9" w:rsidRPr="001877EA">
        <w:rPr>
          <w:lang w:val="en-US"/>
        </w:rPr>
        <w:t>set</w:t>
      </w:r>
      <w:r w:rsidRPr="001877EA">
        <w:rPr>
          <w:lang w:val="en-US"/>
        </w:rPr>
        <w:t xml:space="preserve"> for the Industry Stage are areas like</w:t>
      </w:r>
      <w:r w:rsidR="004E0E05">
        <w:rPr>
          <w:lang w:val="en-US"/>
        </w:rPr>
        <w:t xml:space="preserve"> AI and</w:t>
      </w:r>
      <w:r w:rsidRPr="001877EA">
        <w:rPr>
          <w:lang w:val="en-US"/>
        </w:rPr>
        <w:t xml:space="preserve"> the industrial metaverse, DfAM (Design for AM), business opportunities, start-ups and funding, and current meta-topics such as data management and security, emerging technologies, the skilled worker shortage, and supply chain resilience. </w:t>
      </w:r>
    </w:p>
    <w:p w14:paraId="3E4EAA7C" w14:textId="77777777" w:rsidR="00747E3F" w:rsidRPr="001877EA" w:rsidRDefault="00747E3F" w:rsidP="00747E3F">
      <w:pPr>
        <w:spacing w:line="300" w:lineRule="atLeast"/>
        <w:rPr>
          <w:rFonts w:eastAsia="Times New Roman" w:cstheme="minorHAnsi"/>
        </w:rPr>
      </w:pPr>
    </w:p>
    <w:p w14:paraId="00CD4D36" w14:textId="5728784E" w:rsidR="002331FD" w:rsidRPr="001877EA" w:rsidRDefault="00747E3F" w:rsidP="002331FD">
      <w:pPr>
        <w:spacing w:line="300" w:lineRule="atLeast"/>
        <w:rPr>
          <w:rFonts w:eastAsia="Times New Roman" w:cstheme="minorHAnsi"/>
        </w:rPr>
      </w:pPr>
      <w:r w:rsidRPr="001877EA">
        <w:rPr>
          <w:rFonts w:eastAsia="Times New Roman" w:cstheme="minorHAnsi"/>
          <w:lang w:val="en-US"/>
        </w:rPr>
        <w:t xml:space="preserve">Finally, leading Formnext exhibitors will be bringing their innovations and solutions to the </w:t>
      </w:r>
      <w:r w:rsidRPr="00A207B3">
        <w:rPr>
          <w:rFonts w:eastAsia="Times New Roman" w:cstheme="minorHAnsi"/>
          <w:lang w:val="en-US"/>
        </w:rPr>
        <w:t>Technology Stage.</w:t>
      </w:r>
      <w:r w:rsidRPr="001877EA">
        <w:rPr>
          <w:rFonts w:eastAsia="Times New Roman" w:cstheme="minorHAnsi"/>
          <w:lang w:val="en-US"/>
        </w:rPr>
        <w:t xml:space="preserve"> Every day of the event will showcase the latest breakthroughs in software and digitalization, materials, AM systems, a</w:t>
      </w:r>
      <w:r w:rsidR="007E2FF5">
        <w:rPr>
          <w:rFonts w:eastAsia="Times New Roman" w:cstheme="minorHAnsi"/>
          <w:lang w:val="en-US"/>
        </w:rPr>
        <w:t>ncillary</w:t>
      </w:r>
      <w:r w:rsidRPr="001877EA">
        <w:rPr>
          <w:rFonts w:eastAsia="Times New Roman" w:cstheme="minorHAnsi"/>
          <w:lang w:val="en-US"/>
        </w:rPr>
        <w:t xml:space="preserve"> process systems, quality management, measurement technology, and services. </w:t>
      </w:r>
    </w:p>
    <w:p w14:paraId="73A3B81C" w14:textId="77777777" w:rsidR="00747E3F" w:rsidRPr="001877EA" w:rsidRDefault="00747E3F" w:rsidP="00747E3F">
      <w:pPr>
        <w:spacing w:line="300" w:lineRule="atLeast"/>
        <w:rPr>
          <w:rFonts w:eastAsia="Times New Roman" w:cstheme="minorHAnsi"/>
        </w:rPr>
      </w:pPr>
    </w:p>
    <w:p w14:paraId="37C5BEAF" w14:textId="396AFFA6" w:rsidR="00467388" w:rsidRDefault="005F07C1" w:rsidP="00467388">
      <w:pPr>
        <w:rPr>
          <w:rFonts w:eastAsia="Times New Roman" w:cstheme="minorHAnsi"/>
          <w:lang w:val="en-US"/>
        </w:rPr>
      </w:pPr>
      <w:r w:rsidRPr="005F07C1">
        <w:rPr>
          <w:rFonts w:eastAsia="Times New Roman" w:cstheme="minorHAnsi"/>
          <w:lang w:val="en-US"/>
        </w:rPr>
        <w:t>The Call for Speakers is now open. Proposals for papers can be submitted via the Call for Speakers form no later than 30 June 202</w:t>
      </w:r>
      <w:r>
        <w:rPr>
          <w:rFonts w:eastAsia="Times New Roman" w:cstheme="minorHAnsi"/>
          <w:lang w:val="en-US"/>
        </w:rPr>
        <w:t>4</w:t>
      </w:r>
      <w:r w:rsidRPr="005F07C1">
        <w:rPr>
          <w:rFonts w:eastAsia="Times New Roman" w:cstheme="minorHAnsi"/>
          <w:lang w:val="en-US"/>
        </w:rPr>
        <w:t xml:space="preserve">. The form, and further information, can be found at </w:t>
      </w:r>
      <w:bookmarkStart w:id="2" w:name="_Hlk164412474"/>
      <w:r w:rsidR="007F7D8F">
        <w:rPr>
          <w:rFonts w:eastAsia="Times New Roman" w:cstheme="minorHAnsi"/>
          <w:lang w:val="en-US"/>
        </w:rPr>
        <w:fldChar w:fldCharType="begin"/>
      </w:r>
      <w:r w:rsidR="007F7D8F">
        <w:rPr>
          <w:rFonts w:eastAsia="Times New Roman" w:cstheme="minorHAnsi"/>
          <w:lang w:val="en-US"/>
        </w:rPr>
        <w:instrText xml:space="preserve"> HYPERLINK "https://formnext.mesago.com/frankfurt/en/expo-convention/program.html" </w:instrText>
      </w:r>
      <w:r w:rsidR="007F7D8F">
        <w:rPr>
          <w:rFonts w:eastAsia="Times New Roman" w:cstheme="minorHAnsi"/>
          <w:lang w:val="en-US"/>
        </w:rPr>
        <w:fldChar w:fldCharType="separate"/>
      </w:r>
      <w:r w:rsidR="00EF3AB5" w:rsidRPr="007F7D8F">
        <w:rPr>
          <w:rStyle w:val="Hyperlink"/>
          <w:rFonts w:eastAsia="Times New Roman" w:cstheme="minorHAnsi"/>
          <w:lang w:val="en-US"/>
        </w:rPr>
        <w:t>formnext.com/callforspeakers</w:t>
      </w:r>
      <w:r w:rsidR="007F7D8F">
        <w:rPr>
          <w:rFonts w:eastAsia="Times New Roman" w:cstheme="minorHAnsi"/>
          <w:lang w:val="en-US"/>
        </w:rPr>
        <w:fldChar w:fldCharType="end"/>
      </w:r>
      <w:bookmarkEnd w:id="2"/>
      <w:r>
        <w:rPr>
          <w:rFonts w:eastAsia="Times New Roman" w:cstheme="minorHAnsi"/>
          <w:lang w:val="en-US"/>
        </w:rPr>
        <w:t>.</w:t>
      </w:r>
    </w:p>
    <w:p w14:paraId="118F1B70" w14:textId="77777777" w:rsidR="005F07C1" w:rsidRPr="001877EA" w:rsidRDefault="005F07C1" w:rsidP="0046738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1877EA"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1877EA" w:rsidRDefault="009A6630" w:rsidP="009A6630">
            <w:pPr>
              <w:ind w:left="0"/>
            </w:pPr>
            <w:r w:rsidRPr="001877EA">
              <w:rPr>
                <w:noProof/>
                <w:lang w:val="en-US"/>
              </w:rPr>
              <w:drawing>
                <wp:inline distT="0" distB="0" distL="0" distR="0" wp14:anchorId="296ECBF8" wp14:editId="2BF41D4F">
                  <wp:extent cx="3392688"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2688"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EF3AB5" w14:paraId="0FA86FF7" w14:textId="77777777" w:rsidTr="006241DE">
        <w:tc>
          <w:tcPr>
            <w:tcW w:w="5953" w:type="dxa"/>
          </w:tcPr>
          <w:p w14:paraId="771C319E" w14:textId="2E4A190D" w:rsidR="00A3041E" w:rsidRPr="007E2FF5" w:rsidRDefault="00EF3AB5" w:rsidP="00C85550">
            <w:pPr>
              <w:pStyle w:val="Imagecaption"/>
              <w:rPr>
                <w:lang w:val="en-US"/>
              </w:rPr>
            </w:pPr>
            <w:r w:rsidRPr="00EF3AB5">
              <w:rPr>
                <w:lang w:val="en-US"/>
              </w:rPr>
              <w:t xml:space="preserve">Application Stage at Formnext 2023. </w:t>
            </w:r>
            <w:r w:rsidRPr="007E2FF5">
              <w:rPr>
                <w:lang w:val="en-US"/>
              </w:rPr>
              <w:t>Copyright Mesago Messe Frankfurt GmbH / Mathias Kutt</w:t>
            </w:r>
          </w:p>
        </w:tc>
      </w:tr>
    </w:tbl>
    <w:p w14:paraId="0A154984" w14:textId="55F64485" w:rsidR="007B2F67" w:rsidRPr="007E2FF5" w:rsidRDefault="00A6749A" w:rsidP="00A15BC8">
      <w:pPr>
        <w:pStyle w:val="Continuoustext"/>
        <w:rPr>
          <w:lang w:val="en-US"/>
        </w:rPr>
      </w:pPr>
      <w:r w:rsidRPr="001877EA">
        <w:rPr>
          <w:lang w:val="en-US"/>
        </w:rPr>
        <w:t>Formnext</w:t>
      </w:r>
    </w:p>
    <w:p w14:paraId="6DB1F869" w14:textId="52F02316" w:rsidR="00A15BC8" w:rsidRPr="001877EA" w:rsidRDefault="00281D02" w:rsidP="00A15BC8">
      <w:pPr>
        <w:pStyle w:val="Continuoustext"/>
        <w:rPr>
          <w:lang w:val="en-US"/>
        </w:rPr>
      </w:pPr>
      <w:r w:rsidRPr="001877EA">
        <w:rPr>
          <w:lang w:val="en-US"/>
        </w:rPr>
        <w:t>International exhibition and convention on the next generation of manufacturing technologies</w:t>
      </w:r>
    </w:p>
    <w:p w14:paraId="5F93BB78" w14:textId="60BB3B50" w:rsidR="00C56C0A" w:rsidRPr="001877EA" w:rsidRDefault="007B2F67" w:rsidP="00673621">
      <w:pPr>
        <w:pStyle w:val="Continuoustext"/>
        <w:rPr>
          <w:lang w:val="en-US"/>
        </w:rPr>
      </w:pPr>
      <w:r w:rsidRPr="001877EA">
        <w:rPr>
          <w:lang w:val="en-US"/>
        </w:rPr>
        <w:t>Formnext will be held from 19–22 November 2024.</w:t>
      </w:r>
    </w:p>
    <w:p w14:paraId="325A7780" w14:textId="77777777" w:rsidR="00747E3F" w:rsidRPr="001877EA" w:rsidRDefault="00747E3F" w:rsidP="00747E3F">
      <w:pPr>
        <w:pStyle w:val="Continuoustext"/>
        <w:rPr>
          <w:lang w:val="en-US"/>
        </w:rPr>
      </w:pPr>
      <w:r w:rsidRPr="001877EA">
        <w:rPr>
          <w:lang w:val="en-US"/>
        </w:rPr>
        <w:t>The following international Formnext events are also scheduled:</w:t>
      </w:r>
    </w:p>
    <w:p w14:paraId="53A73028" w14:textId="77777777" w:rsidR="00747E3F" w:rsidRPr="001877EA" w:rsidRDefault="00747E3F" w:rsidP="00747E3F">
      <w:pPr>
        <w:pStyle w:val="Continuoustext"/>
        <w:rPr>
          <w:lang w:val="en-US"/>
        </w:rPr>
      </w:pPr>
      <w:r w:rsidRPr="001877EA">
        <w:rPr>
          <w:lang w:val="en-US"/>
        </w:rPr>
        <w:t>Formnext + PM South China: 28–30 August 2024</w:t>
      </w:r>
    </w:p>
    <w:p w14:paraId="4FEF5362" w14:textId="77777777" w:rsidR="00747E3F" w:rsidRPr="001877EA" w:rsidRDefault="00747E3F" w:rsidP="00747E3F">
      <w:pPr>
        <w:pStyle w:val="Continuoustext"/>
        <w:rPr>
          <w:lang w:val="en-US"/>
        </w:rPr>
      </w:pPr>
      <w:r w:rsidRPr="001877EA">
        <w:rPr>
          <w:lang w:val="en-US"/>
        </w:rPr>
        <w:t>Formnext Forum Tokyo: 26–27 September 2024</w:t>
      </w:r>
    </w:p>
    <w:p w14:paraId="2B5EC32D" w14:textId="77777777" w:rsidR="00747E3F" w:rsidRPr="001877EA" w:rsidRDefault="00747E3F" w:rsidP="00747E3F">
      <w:pPr>
        <w:pStyle w:val="Continuoustext"/>
        <w:rPr>
          <w:lang w:val="en-US"/>
        </w:rPr>
      </w:pPr>
      <w:r w:rsidRPr="001877EA">
        <w:rPr>
          <w:lang w:val="en-US"/>
        </w:rPr>
        <w:t>Formnext at IMTS Chicago: 9–14 September 2024</w:t>
      </w:r>
    </w:p>
    <w:p w14:paraId="449095FA" w14:textId="6E5335D2" w:rsidR="00747E3F" w:rsidRPr="001877EA" w:rsidRDefault="00747E3F" w:rsidP="00673621">
      <w:pPr>
        <w:pStyle w:val="Continuoustext"/>
        <w:rPr>
          <w:lang w:val="en-US"/>
        </w:rPr>
      </w:pPr>
      <w:r w:rsidRPr="001877EA">
        <w:rPr>
          <w:lang w:val="en-US"/>
        </w:rPr>
        <w:t>Formnext Chicago: 8–10 April 2025</w:t>
      </w:r>
    </w:p>
    <w:p w14:paraId="0A9F4FEA" w14:textId="77777777" w:rsidR="00C56C0A" w:rsidRPr="001877EA" w:rsidRDefault="007B2F67" w:rsidP="002757C9">
      <w:pPr>
        <w:pStyle w:val="berschrift4"/>
      </w:pPr>
      <w:bookmarkStart w:id="3" w:name="Presseueberschrift"/>
      <w:bookmarkStart w:id="4" w:name="hinweisueberschrift"/>
      <w:bookmarkEnd w:id="3"/>
      <w:bookmarkEnd w:id="4"/>
      <w:r w:rsidRPr="001877EA">
        <w:rPr>
          <w:bCs/>
          <w:iCs w:val="0"/>
          <w:lang w:val="en-US"/>
        </w:rPr>
        <w:lastRenderedPageBreak/>
        <w:t>Press information and photographic material:</w:t>
      </w:r>
    </w:p>
    <w:bookmarkStart w:id="5" w:name="Journalisten"/>
    <w:bookmarkEnd w:id="5"/>
    <w:p w14:paraId="5425FFAB" w14:textId="47917076" w:rsidR="00A6749A" w:rsidRPr="001877EA" w:rsidRDefault="00A6749A" w:rsidP="003F716F">
      <w:pPr>
        <w:pStyle w:val="Continuoustext"/>
      </w:pPr>
      <w:r w:rsidRPr="001877EA">
        <w:rPr>
          <w:lang w:val="en-US"/>
        </w:rPr>
        <w:fldChar w:fldCharType="begin"/>
      </w:r>
      <w:r w:rsidRPr="001877EA">
        <w:rPr>
          <w:lang w:val="en-US"/>
        </w:rPr>
        <w:instrText xml:space="preserve"> HYPERLINK "https://formnext.mesago.com/frankfurt/de/presse.html" </w:instrText>
      </w:r>
      <w:r w:rsidRPr="001877EA">
        <w:rPr>
          <w:lang w:val="en-US"/>
        </w:rPr>
        <w:fldChar w:fldCharType="separate"/>
      </w:r>
      <w:hyperlink r:id="rId7" w:history="1">
        <w:r w:rsidRPr="001877EA">
          <w:rPr>
            <w:rStyle w:val="Hyperlink"/>
            <w:lang w:val="en-US"/>
          </w:rPr>
          <w:t xml:space="preserve">Press – Formnext </w:t>
        </w:r>
      </w:hyperlink>
      <w:r w:rsidRPr="001877EA">
        <w:rPr>
          <w:lang w:val="en-US"/>
        </w:rPr>
        <w:fldChar w:fldCharType="end"/>
      </w:r>
    </w:p>
    <w:p w14:paraId="78A8F9D4" w14:textId="77777777" w:rsidR="00C56C0A" w:rsidRPr="001877EA" w:rsidRDefault="00C06975" w:rsidP="002757C9">
      <w:pPr>
        <w:pStyle w:val="berschrift4"/>
      </w:pPr>
      <w:bookmarkStart w:id="6" w:name="Netzueberschrift"/>
      <w:bookmarkEnd w:id="6"/>
      <w:r w:rsidRPr="001877EA">
        <w:rPr>
          <w:bCs/>
          <w:iCs w:val="0"/>
          <w:lang w:val="en-US"/>
        </w:rPr>
        <w:t>Links to websites:</w:t>
      </w:r>
    </w:p>
    <w:bookmarkStart w:id="7" w:name="Netz"/>
    <w:bookmarkEnd w:id="7"/>
    <w:p w14:paraId="05852491" w14:textId="4232156D" w:rsidR="00732920" w:rsidRPr="001877EA" w:rsidRDefault="00850B81" w:rsidP="00476343">
      <w:pPr>
        <w:pStyle w:val="Continuoustext"/>
        <w:rPr>
          <w:color w:val="auto"/>
          <w:lang w:val="en-US"/>
        </w:rPr>
      </w:pPr>
      <w:r w:rsidRPr="001877EA">
        <w:rPr>
          <w:color w:val="auto"/>
          <w:lang w:val="en-US"/>
        </w:rPr>
        <w:fldChar w:fldCharType="begin"/>
      </w:r>
      <w:r w:rsidRPr="001877EA">
        <w:rPr>
          <w:color w:val="auto"/>
          <w:lang w:val="en-US"/>
        </w:rPr>
        <w:instrText>HYPERLINK "https://formnext.mesago.com/frankfurt/en.html"</w:instrText>
      </w:r>
      <w:r w:rsidRPr="001877EA">
        <w:rPr>
          <w:color w:val="auto"/>
          <w:lang w:val="en-US"/>
        </w:rPr>
        <w:fldChar w:fldCharType="separate"/>
      </w:r>
      <w:r w:rsidRPr="001877EA">
        <w:rPr>
          <w:rStyle w:val="Hyperlink"/>
          <w:lang w:val="en-US"/>
        </w:rPr>
        <w:t xml:space="preserve">Formnext – Hub for </w:t>
      </w:r>
      <w:r w:rsidR="00C77F12">
        <w:rPr>
          <w:rStyle w:val="Hyperlink"/>
          <w:lang w:val="en-US"/>
        </w:rPr>
        <w:t>Additive Manufacturing</w:t>
      </w:r>
      <w:r w:rsidRPr="001877EA">
        <w:rPr>
          <w:color w:val="auto"/>
          <w:lang w:val="en-US"/>
        </w:rPr>
        <w:fldChar w:fldCharType="end"/>
      </w:r>
      <w:r w:rsidRPr="001877EA">
        <w:rPr>
          <w:color w:val="auto"/>
          <w:lang w:val="en-US"/>
        </w:rPr>
        <w:t xml:space="preserve"> </w:t>
      </w:r>
      <w:r w:rsidRPr="001877EA">
        <w:rPr>
          <w:color w:val="auto"/>
          <w:lang w:val="en-US"/>
        </w:rPr>
        <w:br/>
      </w:r>
      <w:hyperlink r:id="rId8" w:history="1">
        <w:r w:rsidRPr="001877EA">
          <w:rPr>
            <w:rStyle w:val="Hyperlink"/>
            <w:lang w:val="en-US"/>
          </w:rPr>
          <w:t>https://twitter.com/formnext_expo</w:t>
        </w:r>
      </w:hyperlink>
      <w:r w:rsidRPr="001877EA">
        <w:rPr>
          <w:color w:val="auto"/>
          <w:lang w:val="en-US"/>
        </w:rPr>
        <w:br/>
      </w:r>
      <w:hyperlink r:id="rId9" w:history="1">
        <w:r w:rsidRPr="001877EA">
          <w:rPr>
            <w:rStyle w:val="Hyperlink"/>
            <w:lang w:val="en-US"/>
          </w:rPr>
          <w:t>https://www.facebook.com/formnext</w:t>
        </w:r>
      </w:hyperlink>
      <w:r w:rsidRPr="001877EA">
        <w:rPr>
          <w:color w:val="auto"/>
          <w:lang w:val="en-US"/>
        </w:rPr>
        <w:br/>
      </w:r>
      <w:hyperlink r:id="rId10" w:history="1">
        <w:r w:rsidRPr="001877EA">
          <w:rPr>
            <w:rStyle w:val="Hyperlink"/>
            <w:lang w:val="en-US"/>
          </w:rPr>
          <w:t>https://www.linkedin.com/showcase/formnext</w:t>
        </w:r>
      </w:hyperlink>
      <w:r w:rsidRPr="001877EA">
        <w:rPr>
          <w:color w:val="auto"/>
          <w:lang w:val="en-US"/>
        </w:rPr>
        <w:br/>
      </w:r>
      <w:hyperlink r:id="rId11" w:history="1">
        <w:r w:rsidRPr="001877EA">
          <w:rPr>
            <w:rStyle w:val="Hyperlink"/>
            <w:lang w:val="en-US"/>
          </w:rPr>
          <w:t>https://www.instagram.com/formnext/</w:t>
        </w:r>
      </w:hyperlink>
    </w:p>
    <w:p w14:paraId="5FD88D8A" w14:textId="77777777" w:rsidR="003F716F" w:rsidRPr="001877EA"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877EA" w14:paraId="46D167E0" w14:textId="77777777" w:rsidTr="00D27EB6">
        <w:tc>
          <w:tcPr>
            <w:tcW w:w="5000" w:type="pct"/>
            <w:tcMar>
              <w:left w:w="142" w:type="dxa"/>
              <w:right w:w="0" w:type="dxa"/>
            </w:tcMar>
          </w:tcPr>
          <w:p w14:paraId="11BAD02F" w14:textId="7463CB8F" w:rsidR="003902B2" w:rsidRPr="001877EA" w:rsidRDefault="001939ED" w:rsidP="003A4F8E">
            <w:pPr>
              <w:pStyle w:val="Logogram"/>
            </w:pPr>
            <w:r w:rsidRPr="001877EA">
              <w:rPr>
                <w:bCs/>
                <w:iCs w:val="0"/>
                <w:noProof/>
                <w:lang w:val="en-US"/>
              </w:rPr>
              <w:drawing>
                <wp:anchor distT="0" distB="0" distL="114300" distR="114300" simplePos="0" relativeHeight="251658240" behindDoc="0" locked="0" layoutInCell="1" allowOverlap="1" wp14:anchorId="33851AF2" wp14:editId="559B290B">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4E0E05" w14:paraId="384C85AF" w14:textId="77777777" w:rsidTr="00D27EB6">
        <w:tc>
          <w:tcPr>
            <w:tcW w:w="5000" w:type="pct"/>
          </w:tcPr>
          <w:p w14:paraId="6A8ADD2E" w14:textId="77777777" w:rsidR="003902B2" w:rsidRPr="001877EA" w:rsidRDefault="009045C6" w:rsidP="003A4F8E">
            <w:pPr>
              <w:pStyle w:val="Contact"/>
            </w:pPr>
            <w:r w:rsidRPr="001877EA">
              <w:rPr>
                <w:bCs/>
                <w:iCs w:val="0"/>
                <w:lang w:val="en-US"/>
              </w:rPr>
              <w:t>Your contact:</w:t>
            </w:r>
          </w:p>
          <w:p w14:paraId="6C54219F" w14:textId="6DBBB57D" w:rsidR="003902B2" w:rsidRPr="001877EA" w:rsidRDefault="001939ED" w:rsidP="003902B2">
            <w:pPr>
              <w:pStyle w:val="Continuoustext"/>
              <w:rPr>
                <w:lang w:val="en-US"/>
              </w:rPr>
            </w:pPr>
            <w:r w:rsidRPr="001877EA">
              <w:rPr>
                <w:lang w:val="en-US"/>
              </w:rPr>
              <w:t>Vineeta Manglani</w:t>
            </w:r>
            <w:r w:rsidRPr="001877EA">
              <w:rPr>
                <w:lang w:val="en-US"/>
              </w:rPr>
              <w:br/>
              <w:t>Phone: +49 711 61946-297</w:t>
            </w:r>
            <w:r w:rsidRPr="001877EA">
              <w:rPr>
                <w:lang w:val="en-US"/>
              </w:rPr>
              <w:br/>
              <w:t>Vineeta.Manglani@mesago.com</w:t>
            </w:r>
          </w:p>
          <w:p w14:paraId="729AD0E3" w14:textId="3A8435FA" w:rsidR="009F0D32" w:rsidRPr="001877EA" w:rsidRDefault="005855F0" w:rsidP="005855F0">
            <w:pPr>
              <w:pStyle w:val="Continuoustext"/>
            </w:pPr>
            <w:r w:rsidRPr="001877EA">
              <w:t>Mesago Messe Frankfurt GmbH</w:t>
            </w:r>
            <w:r w:rsidRPr="001877EA">
              <w:br/>
              <w:t>Rotebuehlstraße 83 -85</w:t>
            </w:r>
            <w:r w:rsidRPr="001877EA">
              <w:br/>
              <w:t>70178 Stuttgart</w:t>
            </w:r>
            <w:r w:rsidRPr="001877EA">
              <w:br/>
              <w:t>Germany</w:t>
            </w:r>
            <w:r w:rsidRPr="001877EA">
              <w:br/>
            </w:r>
            <w:hyperlink r:id="rId13" w:history="1">
              <w:r w:rsidRPr="001877EA">
                <w:rPr>
                  <w:rStyle w:val="Hyperlink"/>
                </w:rPr>
                <w:t>www.mesago.com</w:t>
              </w:r>
            </w:hyperlink>
          </w:p>
        </w:tc>
      </w:tr>
    </w:tbl>
    <w:p w14:paraId="208ED402" w14:textId="04E223EB" w:rsidR="00D669C1" w:rsidRPr="001877EA" w:rsidRDefault="00D669C1" w:rsidP="00D669C1">
      <w:pPr>
        <w:pStyle w:val="berschrift4"/>
        <w:rPr>
          <w:rFonts w:eastAsia="Times New Roman"/>
        </w:rPr>
      </w:pPr>
      <w:r w:rsidRPr="001877EA">
        <w:rPr>
          <w:rFonts w:eastAsia="Times New Roman"/>
          <w:bCs/>
          <w:iCs w:val="0"/>
        </w:rPr>
        <w:t xml:space="preserve">Background information on Formnext  </w:t>
      </w:r>
      <w:r w:rsidRPr="001877EA">
        <w:rPr>
          <w:rFonts w:eastAsia="Times New Roman"/>
          <w:bCs/>
          <w:iCs w:val="0"/>
        </w:rPr>
        <w:br/>
      </w:r>
      <w:r w:rsidRPr="001877EA">
        <w:rPr>
          <w:rFonts w:eastAsia="Times New Roman"/>
          <w:b w:val="0"/>
          <w:iCs w:val="0"/>
        </w:rPr>
        <w:t xml:space="preserve">Formnext is the hub for </w:t>
      </w:r>
      <w:r w:rsidR="00C77F12">
        <w:rPr>
          <w:rFonts w:eastAsia="Times New Roman"/>
          <w:b w:val="0"/>
          <w:iCs w:val="0"/>
        </w:rPr>
        <w:t>Additive Manufacturing</w:t>
      </w:r>
      <w:r w:rsidRPr="001877EA">
        <w:rPr>
          <w:rFonts w:eastAsia="Times New Roman"/>
          <w:b w:val="0"/>
          <w:iCs w:val="0"/>
        </w:rPr>
        <w:t xml:space="preserve">, industrial 3D Printing and the next generation of intelligent manufacturing solutions. In addition to the annual highlight, the expo in Frankfurt/Germany, we provide our clients worldwide with a variety of relevant updates, insights and events around </w:t>
      </w:r>
      <w:r w:rsidR="00C77F12">
        <w:rPr>
          <w:rFonts w:eastAsia="Times New Roman"/>
          <w:b w:val="0"/>
          <w:iCs w:val="0"/>
        </w:rPr>
        <w:t>Additive Manufacturing</w:t>
      </w:r>
      <w:r w:rsidRPr="001877EA">
        <w:rPr>
          <w:rFonts w:eastAsia="Times New Roman"/>
          <w:b w:val="0"/>
          <w:iCs w:val="0"/>
        </w:rPr>
        <w:t xml:space="preserve"> (AM) as well as the related technologies along the entire process chains. Formnext is organized by Mesago Messe Frankfurt GmbH (formnext.com).</w:t>
      </w:r>
    </w:p>
    <w:p w14:paraId="5F29D09F" w14:textId="09586E5E" w:rsidR="005855F0" w:rsidRPr="001877EA" w:rsidRDefault="005855F0" w:rsidP="00D425CB">
      <w:pPr>
        <w:pStyle w:val="berschrift4"/>
        <w:rPr>
          <w:rFonts w:eastAsia="Times New Roman"/>
        </w:rPr>
      </w:pPr>
      <w:r w:rsidRPr="001877EA">
        <w:rPr>
          <w:rFonts w:eastAsia="Times New Roman"/>
          <w:bCs/>
          <w:iCs w:val="0"/>
        </w:rPr>
        <w:t>Background information on Mesago Messe Frankfurt GmbH</w:t>
      </w:r>
    </w:p>
    <w:p w14:paraId="78A1027A" w14:textId="1429D934" w:rsidR="00AC7878" w:rsidRPr="001877EA" w:rsidRDefault="00AC7878" w:rsidP="00AC7878">
      <w:pPr>
        <w:autoSpaceDE w:val="0"/>
        <w:autoSpaceDN w:val="0"/>
        <w:adjustRightInd w:val="0"/>
        <w:rPr>
          <w:rFonts w:asciiTheme="majorHAnsi" w:hAnsiTheme="majorHAnsi" w:cs="Arial"/>
        </w:rPr>
      </w:pPr>
      <w:r w:rsidRPr="001877EA">
        <w:rPr>
          <w:rFonts w:asciiTheme="majorHAnsi" w:hAnsiTheme="majorHAnsi"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4" w:history="1">
        <w:r w:rsidRPr="001877EA">
          <w:rPr>
            <w:rFonts w:asciiTheme="majorHAnsi" w:hAnsiTheme="majorHAnsi" w:cs="Arial"/>
          </w:rPr>
          <w:t>mesago.com</w:t>
        </w:r>
      </w:hyperlink>
      <w:r w:rsidRPr="001877EA">
        <w:rPr>
          <w:rFonts w:asciiTheme="majorHAnsi" w:hAnsiTheme="majorHAnsi" w:cs="Arial"/>
        </w:rPr>
        <w:t>)</w:t>
      </w:r>
    </w:p>
    <w:p w14:paraId="6AB14FBB" w14:textId="253AE32C" w:rsidR="00A925F0" w:rsidRPr="001877EA" w:rsidRDefault="009045C6" w:rsidP="00D425CB">
      <w:pPr>
        <w:pStyle w:val="berschrift4"/>
        <w:rPr>
          <w:rFonts w:eastAsia="Times New Roman"/>
        </w:rPr>
      </w:pPr>
      <w:r w:rsidRPr="001877EA">
        <w:rPr>
          <w:rFonts w:eastAsia="Times New Roman"/>
          <w:bCs/>
          <w:iCs w:val="0"/>
        </w:rPr>
        <w:lastRenderedPageBreak/>
        <w:t>Background information on Messe Frankfurt</w:t>
      </w:r>
    </w:p>
    <w:p w14:paraId="2F4CABE0" w14:textId="2CF2F89C" w:rsidR="009045C6" w:rsidRPr="001877EA" w:rsidRDefault="004E0E05" w:rsidP="00854A27">
      <w:pPr>
        <w:pStyle w:val="Continuoustext"/>
        <w:rPr>
          <w:rFonts w:asciiTheme="majorHAnsi" w:hAnsiTheme="majorHAnsi"/>
          <w:lang w:val="en-US"/>
        </w:rPr>
      </w:pPr>
      <w:hyperlink r:id="rId15" w:history="1">
        <w:r w:rsidR="00DB5949" w:rsidRPr="001877EA">
          <w:rPr>
            <w:rStyle w:val="Hyperlink"/>
            <w:rFonts w:asciiTheme="majorHAnsi" w:hAnsiTheme="majorHAnsi"/>
            <w:lang w:val="en-US"/>
          </w:rPr>
          <w:t>www.messefrankfurt.com/background-information</w:t>
        </w:r>
      </w:hyperlink>
    </w:p>
    <w:p w14:paraId="2B6A7C47" w14:textId="77777777" w:rsidR="00B36757" w:rsidRPr="001877EA" w:rsidRDefault="00AF2C83" w:rsidP="00B36757">
      <w:pPr>
        <w:pStyle w:val="berschrift4"/>
        <w:rPr>
          <w:rFonts w:eastAsia="Times New Roman"/>
        </w:rPr>
      </w:pPr>
      <w:r w:rsidRPr="001877EA">
        <w:rPr>
          <w:rFonts w:eastAsia="Times New Roman"/>
          <w:bCs/>
          <w:iCs w:val="0"/>
        </w:rPr>
        <w:t>Sustainability at Messe Frankfurt</w:t>
      </w:r>
    </w:p>
    <w:p w14:paraId="2F2E89B5" w14:textId="77777777" w:rsidR="00B36757" w:rsidRPr="001877EA" w:rsidRDefault="004E0E05" w:rsidP="00B36757">
      <w:pPr>
        <w:pStyle w:val="Continuoustext"/>
        <w:rPr>
          <w:rStyle w:val="Hyperlink"/>
          <w:rFonts w:asciiTheme="majorHAnsi" w:hAnsiTheme="majorHAnsi"/>
          <w:lang w:val="en-US"/>
        </w:rPr>
      </w:pPr>
      <w:hyperlink r:id="rId16" w:anchor="sustainability" w:history="1">
        <w:r w:rsidR="00DB5949" w:rsidRPr="001877EA">
          <w:rPr>
            <w:rStyle w:val="Hyperlink"/>
            <w:rFonts w:asciiTheme="majorHAnsi" w:hAnsiTheme="majorHAnsi"/>
            <w:lang w:val="en-US"/>
          </w:rPr>
          <w:t>www.messefrankfurt.com/sustainability-information</w:t>
        </w:r>
      </w:hyperlink>
    </w:p>
    <w:p w14:paraId="4B580B0F" w14:textId="2CA4B95D" w:rsidR="00D669C1" w:rsidRPr="00C77F12" w:rsidRDefault="00D669C1" w:rsidP="00D669C1">
      <w:pPr>
        <w:pStyle w:val="Continuoustext"/>
        <w:rPr>
          <w:rFonts w:asciiTheme="majorHAnsi" w:hAnsiTheme="majorHAnsi"/>
          <w:b/>
          <w:bCs/>
          <w:lang w:val="en-US"/>
        </w:rPr>
      </w:pPr>
      <w:r w:rsidRPr="001877EA">
        <w:rPr>
          <w:rFonts w:asciiTheme="majorHAnsi" w:hAnsiTheme="majorHAnsi"/>
          <w:b/>
          <w:bCs/>
          <w:lang w:val="en-US"/>
        </w:rPr>
        <w:t xml:space="preserve">Background information on the Working Group </w:t>
      </w:r>
      <w:r w:rsidR="00C77F12">
        <w:rPr>
          <w:rFonts w:asciiTheme="majorHAnsi" w:hAnsiTheme="majorHAnsi"/>
          <w:b/>
          <w:bCs/>
          <w:lang w:val="en-US"/>
        </w:rPr>
        <w:t>Additive Manufacturing</w:t>
      </w:r>
      <w:r w:rsidRPr="001877EA">
        <w:rPr>
          <w:rFonts w:asciiTheme="majorHAnsi" w:hAnsiTheme="majorHAnsi"/>
          <w:b/>
          <w:bCs/>
          <w:lang w:val="en-US"/>
        </w:rPr>
        <w:t xml:space="preserve"> (Honorary Sponsor)</w:t>
      </w:r>
      <w:r w:rsidRPr="001877EA">
        <w:rPr>
          <w:rFonts w:asciiTheme="majorHAnsi" w:hAnsiTheme="majorHAnsi"/>
          <w:b/>
          <w:bCs/>
          <w:lang w:val="en-US"/>
        </w:rPr>
        <w:br/>
      </w:r>
      <w:r w:rsidRPr="001877EA">
        <w:rPr>
          <w:rFonts w:asciiTheme="majorHAnsi" w:hAnsiTheme="majorHAnsi"/>
          <w:lang w:val="en-US"/>
        </w:rPr>
        <w:t xml:space="preserve">Within the Working Group </w:t>
      </w:r>
      <w:r w:rsidR="00C77F12">
        <w:rPr>
          <w:rFonts w:asciiTheme="majorHAnsi" w:hAnsiTheme="majorHAnsi"/>
          <w:lang w:val="en-US"/>
        </w:rPr>
        <w:t>Additive Manufacturing</w:t>
      </w:r>
      <w:r w:rsidRPr="001877EA">
        <w:rPr>
          <w:rFonts w:asciiTheme="majorHAnsi" w:hAnsiTheme="majorHAnsi"/>
          <w:lang w:val="en-US"/>
        </w:rPr>
        <w:t xml:space="preserve">,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w:t>
      </w:r>
      <w:r w:rsidR="00C77F12">
        <w:rPr>
          <w:rFonts w:asciiTheme="majorHAnsi" w:hAnsiTheme="majorHAnsi"/>
          <w:lang w:val="en-US"/>
        </w:rPr>
        <w:t>Additive Manufacturing</w:t>
      </w:r>
      <w:r w:rsidRPr="001877EA">
        <w:rPr>
          <w:rFonts w:asciiTheme="majorHAnsi" w:hAnsiTheme="majorHAnsi"/>
          <w:lang w:val="en-US"/>
        </w:rPr>
        <w:t xml:space="preserve"> techniques. </w:t>
      </w:r>
      <w:r w:rsidRPr="00C77F12">
        <w:rPr>
          <w:rFonts w:asciiTheme="majorHAnsi" w:hAnsiTheme="majorHAnsi"/>
          <w:lang w:val="en-US"/>
        </w:rPr>
        <w:t>(am.vdma.org)</w:t>
      </w:r>
    </w:p>
    <w:sectPr w:rsidR="00D669C1" w:rsidRPr="00C77F1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textFile"/>
    <w:query w:val="SELECT * FROM `Office Address List` "/>
    <w:addressFieldName w:val="EMailAdresse"/>
    <w:mailSubject w:val="Messe Frankfurt Presseinfo Test 11_V5 Automechanika Paace Mexico City"/>
    <w:activeRecord w:val="3"/>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A7E86"/>
    <w:rsid w:val="000C6772"/>
    <w:rsid w:val="000D5BFC"/>
    <w:rsid w:val="000D7791"/>
    <w:rsid w:val="00105788"/>
    <w:rsid w:val="00123F65"/>
    <w:rsid w:val="00131FFA"/>
    <w:rsid w:val="00166B37"/>
    <w:rsid w:val="001877EA"/>
    <w:rsid w:val="001939ED"/>
    <w:rsid w:val="001F14E5"/>
    <w:rsid w:val="00221135"/>
    <w:rsid w:val="00222267"/>
    <w:rsid w:val="0023133C"/>
    <w:rsid w:val="002331FD"/>
    <w:rsid w:val="00240018"/>
    <w:rsid w:val="00247B78"/>
    <w:rsid w:val="002757C9"/>
    <w:rsid w:val="00275FA9"/>
    <w:rsid w:val="00281D02"/>
    <w:rsid w:val="00282497"/>
    <w:rsid w:val="002C7048"/>
    <w:rsid w:val="002D23F5"/>
    <w:rsid w:val="002D4502"/>
    <w:rsid w:val="003179CF"/>
    <w:rsid w:val="00350C00"/>
    <w:rsid w:val="00363F18"/>
    <w:rsid w:val="003902B2"/>
    <w:rsid w:val="003A2D40"/>
    <w:rsid w:val="003A4F8E"/>
    <w:rsid w:val="003C4BD0"/>
    <w:rsid w:val="003D767A"/>
    <w:rsid w:val="003F716F"/>
    <w:rsid w:val="00403686"/>
    <w:rsid w:val="0042362C"/>
    <w:rsid w:val="00424857"/>
    <w:rsid w:val="00450058"/>
    <w:rsid w:val="0045113D"/>
    <w:rsid w:val="00467388"/>
    <w:rsid w:val="00476343"/>
    <w:rsid w:val="00484385"/>
    <w:rsid w:val="0049137E"/>
    <w:rsid w:val="00493E4E"/>
    <w:rsid w:val="004A0757"/>
    <w:rsid w:val="004A1916"/>
    <w:rsid w:val="004E0E05"/>
    <w:rsid w:val="004F1D64"/>
    <w:rsid w:val="00505759"/>
    <w:rsid w:val="00523505"/>
    <w:rsid w:val="00536FE2"/>
    <w:rsid w:val="00540045"/>
    <w:rsid w:val="00566B83"/>
    <w:rsid w:val="0058253E"/>
    <w:rsid w:val="005855F0"/>
    <w:rsid w:val="005A13EF"/>
    <w:rsid w:val="005B2BAD"/>
    <w:rsid w:val="005B33FB"/>
    <w:rsid w:val="005E0368"/>
    <w:rsid w:val="005E3C63"/>
    <w:rsid w:val="005F07C1"/>
    <w:rsid w:val="006241DE"/>
    <w:rsid w:val="00627059"/>
    <w:rsid w:val="00633CAD"/>
    <w:rsid w:val="0067311E"/>
    <w:rsid w:val="00673621"/>
    <w:rsid w:val="00696BE5"/>
    <w:rsid w:val="006A698F"/>
    <w:rsid w:val="006C1E26"/>
    <w:rsid w:val="006C6DCE"/>
    <w:rsid w:val="00701D02"/>
    <w:rsid w:val="00710E0D"/>
    <w:rsid w:val="00714D37"/>
    <w:rsid w:val="00726822"/>
    <w:rsid w:val="00732920"/>
    <w:rsid w:val="00747E3F"/>
    <w:rsid w:val="0076139D"/>
    <w:rsid w:val="00765A75"/>
    <w:rsid w:val="00765F4E"/>
    <w:rsid w:val="00770CE6"/>
    <w:rsid w:val="0078718F"/>
    <w:rsid w:val="00793455"/>
    <w:rsid w:val="007B2F67"/>
    <w:rsid w:val="007B3A1C"/>
    <w:rsid w:val="007C23F6"/>
    <w:rsid w:val="007C41C1"/>
    <w:rsid w:val="007D6943"/>
    <w:rsid w:val="007E2FF5"/>
    <w:rsid w:val="007F69A9"/>
    <w:rsid w:val="007F7D8F"/>
    <w:rsid w:val="00804671"/>
    <w:rsid w:val="00807121"/>
    <w:rsid w:val="00807C5C"/>
    <w:rsid w:val="0084260E"/>
    <w:rsid w:val="00850B81"/>
    <w:rsid w:val="00854A27"/>
    <w:rsid w:val="00867A39"/>
    <w:rsid w:val="00871B43"/>
    <w:rsid w:val="0088042D"/>
    <w:rsid w:val="008A29E2"/>
    <w:rsid w:val="008A5874"/>
    <w:rsid w:val="008C479B"/>
    <w:rsid w:val="008D5680"/>
    <w:rsid w:val="008E4E88"/>
    <w:rsid w:val="008F02ED"/>
    <w:rsid w:val="009045C6"/>
    <w:rsid w:val="00905800"/>
    <w:rsid w:val="0091195F"/>
    <w:rsid w:val="009349EF"/>
    <w:rsid w:val="00936976"/>
    <w:rsid w:val="009373ED"/>
    <w:rsid w:val="00937762"/>
    <w:rsid w:val="00950F1B"/>
    <w:rsid w:val="009A6630"/>
    <w:rsid w:val="009B3394"/>
    <w:rsid w:val="009F0D32"/>
    <w:rsid w:val="00A15BC8"/>
    <w:rsid w:val="00A207B3"/>
    <w:rsid w:val="00A27C32"/>
    <w:rsid w:val="00A3041E"/>
    <w:rsid w:val="00A331E4"/>
    <w:rsid w:val="00A53CAF"/>
    <w:rsid w:val="00A638B7"/>
    <w:rsid w:val="00A6749A"/>
    <w:rsid w:val="00A825A4"/>
    <w:rsid w:val="00A925F0"/>
    <w:rsid w:val="00AC7878"/>
    <w:rsid w:val="00AE7164"/>
    <w:rsid w:val="00AF2C83"/>
    <w:rsid w:val="00B02CED"/>
    <w:rsid w:val="00B0538E"/>
    <w:rsid w:val="00B07A79"/>
    <w:rsid w:val="00B07DB8"/>
    <w:rsid w:val="00B159EC"/>
    <w:rsid w:val="00B23D7D"/>
    <w:rsid w:val="00B36757"/>
    <w:rsid w:val="00B375F6"/>
    <w:rsid w:val="00BA0462"/>
    <w:rsid w:val="00BA056D"/>
    <w:rsid w:val="00BE20F1"/>
    <w:rsid w:val="00BE3A4E"/>
    <w:rsid w:val="00C06975"/>
    <w:rsid w:val="00C12A06"/>
    <w:rsid w:val="00C17FAD"/>
    <w:rsid w:val="00C25464"/>
    <w:rsid w:val="00C25FCC"/>
    <w:rsid w:val="00C2765B"/>
    <w:rsid w:val="00C35A1E"/>
    <w:rsid w:val="00C43C44"/>
    <w:rsid w:val="00C45A4E"/>
    <w:rsid w:val="00C5287E"/>
    <w:rsid w:val="00C55078"/>
    <w:rsid w:val="00C56C0A"/>
    <w:rsid w:val="00C77F12"/>
    <w:rsid w:val="00C81BE2"/>
    <w:rsid w:val="00C85550"/>
    <w:rsid w:val="00CE3DF1"/>
    <w:rsid w:val="00CF138C"/>
    <w:rsid w:val="00D00796"/>
    <w:rsid w:val="00D0411E"/>
    <w:rsid w:val="00D22FE1"/>
    <w:rsid w:val="00D27EB6"/>
    <w:rsid w:val="00D425CB"/>
    <w:rsid w:val="00D51603"/>
    <w:rsid w:val="00D536AD"/>
    <w:rsid w:val="00D54056"/>
    <w:rsid w:val="00D669C1"/>
    <w:rsid w:val="00D67944"/>
    <w:rsid w:val="00D708BD"/>
    <w:rsid w:val="00D83AE9"/>
    <w:rsid w:val="00DA7114"/>
    <w:rsid w:val="00DB33D7"/>
    <w:rsid w:val="00DB5949"/>
    <w:rsid w:val="00DB728F"/>
    <w:rsid w:val="00E04E00"/>
    <w:rsid w:val="00E31507"/>
    <w:rsid w:val="00E32257"/>
    <w:rsid w:val="00E323AF"/>
    <w:rsid w:val="00E35847"/>
    <w:rsid w:val="00E36F51"/>
    <w:rsid w:val="00E436CB"/>
    <w:rsid w:val="00E454F8"/>
    <w:rsid w:val="00E82225"/>
    <w:rsid w:val="00E932A2"/>
    <w:rsid w:val="00EA0B8F"/>
    <w:rsid w:val="00EA6920"/>
    <w:rsid w:val="00EC05B5"/>
    <w:rsid w:val="00EC4C24"/>
    <w:rsid w:val="00EF3AB5"/>
    <w:rsid w:val="00F11B29"/>
    <w:rsid w:val="00F164D8"/>
    <w:rsid w:val="00F501FE"/>
    <w:rsid w:val="00F6297C"/>
    <w:rsid w:val="00F75403"/>
    <w:rsid w:val="00F813C7"/>
    <w:rsid w:val="00F91F11"/>
    <w:rsid w:val="00F944A0"/>
    <w:rsid w:val="00FB0FB9"/>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unhideWhenUsed/>
    <w:rsid w:val="00DB33D7"/>
    <w:rPr>
      <w:sz w:val="16"/>
      <w:szCs w:val="16"/>
    </w:rPr>
  </w:style>
  <w:style w:type="paragraph" w:styleId="Kommentartext">
    <w:name w:val="annotation text"/>
    <w:basedOn w:val="Standard"/>
    <w:link w:val="KommentartextZchn"/>
    <w:uiPriority w:val="99"/>
    <w:unhideWhenUsed/>
    <w:rsid w:val="00DB33D7"/>
    <w:pPr>
      <w:spacing w:after="160" w:line="240" w:lineRule="auto"/>
      <w:ind w:left="0" w:right="0"/>
    </w:pPr>
    <w:rPr>
      <w:rFonts w:cstheme="minorBidi"/>
      <w:color w:val="auto"/>
      <w:kern w:val="2"/>
      <w:sz w:val="20"/>
      <w:szCs w:val="20"/>
      <w:lang w:val="de-DE" w:eastAsia="en-US"/>
      <w14:ligatures w14:val="standardContextual"/>
    </w:rPr>
  </w:style>
  <w:style w:type="character" w:customStyle="1" w:styleId="KommentartextZchn">
    <w:name w:val="Kommentartext Zchn"/>
    <w:basedOn w:val="Absatz-Standardschriftart"/>
    <w:link w:val="Kommentartext"/>
    <w:uiPriority w:val="99"/>
    <w:rsid w:val="00DB33D7"/>
    <w:rPr>
      <w:kern w:val="2"/>
      <w:sz w:val="20"/>
      <w:szCs w:val="20"/>
      <w14:ligatures w14:val="standardContextual"/>
    </w:rPr>
  </w:style>
  <w:style w:type="paragraph" w:styleId="Kommentarthema">
    <w:name w:val="annotation subject"/>
    <w:basedOn w:val="Kommentartext"/>
    <w:next w:val="Kommentartext"/>
    <w:link w:val="KommentarthemaZchn"/>
    <w:uiPriority w:val="99"/>
    <w:semiHidden/>
    <w:rsid w:val="00770CE6"/>
    <w:pPr>
      <w:spacing w:after="0"/>
      <w:ind w:left="142" w:right="142"/>
    </w:pPr>
    <w:rPr>
      <w:rFonts w:cs="Calibri"/>
      <w:b/>
      <w:bCs/>
      <w:color w:val="000000" w:themeColor="text1"/>
      <w:kern w:val="0"/>
      <w:lang w:val="en-GB" w:eastAsia="de-DE"/>
      <w14:ligatures w14:val="none"/>
    </w:rPr>
  </w:style>
  <w:style w:type="character" w:customStyle="1" w:styleId="KommentarthemaZchn">
    <w:name w:val="Kommentarthema Zchn"/>
    <w:basedOn w:val="KommentartextZchn"/>
    <w:link w:val="Kommentarthema"/>
    <w:uiPriority w:val="99"/>
    <w:semiHidden/>
    <w:rsid w:val="00770CE6"/>
    <w:rPr>
      <w:rFonts w:cs="Calibri"/>
      <w:b/>
      <w:bCs/>
      <w:color w:val="000000" w:themeColor="text1"/>
      <w:kern w:val="2"/>
      <w:sz w:val="20"/>
      <w:szCs w:val="20"/>
      <w:lang w:val="en-GB" w:eastAsia="de-DE"/>
      <w14:ligatures w14:val="standardContextual"/>
    </w:rPr>
  </w:style>
  <w:style w:type="paragraph" w:styleId="berarbeitung">
    <w:name w:val="Revision"/>
    <w:hidden/>
    <w:uiPriority w:val="99"/>
    <w:semiHidden/>
    <w:rsid w:val="00EF3AB5"/>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1209">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95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ormnext_expo" TargetMode="External"/><Relationship Id="rId13" Type="http://schemas.openxmlformats.org/officeDocument/2006/relationships/hyperlink" Target="https://corporate.mesago.com/events/e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next.mesago.com/frankfurt/en/about-us/press.html"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ssefrankfurt.com/frankfurt/en/press/boilerplate.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instagram.com/formnext/" TargetMode="External"/><Relationship Id="rId5" Type="http://schemas.openxmlformats.org/officeDocument/2006/relationships/image" Target="media/image1.wmf"/><Relationship Id="rId15" Type="http://schemas.openxmlformats.org/officeDocument/2006/relationships/hyperlink" Target="http://www.messefrankfurt.com/background-information" TargetMode="External"/><Relationship Id="rId10" Type="http://schemas.openxmlformats.org/officeDocument/2006/relationships/hyperlink" Target="https://www.linkedin.com/showcase/formnext" TargetMode="External"/><Relationship Id="rId4" Type="http://schemas.openxmlformats.org/officeDocument/2006/relationships/webSettings" Target="webSettings.xml"/><Relationship Id="rId9" Type="http://schemas.openxmlformats.org/officeDocument/2006/relationships/hyperlink" Target="https://www.facebook.com/formnext" TargetMode="External"/><Relationship Id="rId14" Type="http://schemas.openxmlformats.org/officeDocument/2006/relationships/hyperlink" Target="https://corporate.mesago.com/events/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1017</Words>
  <Characters>6411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Stüker, Christoph</cp:lastModifiedBy>
  <cp:revision>36</cp:revision>
  <cp:lastPrinted>2023-09-12T11:06:00Z</cp:lastPrinted>
  <dcterms:created xsi:type="dcterms:W3CDTF">2023-10-24T13:15:00Z</dcterms:created>
  <dcterms:modified xsi:type="dcterms:W3CDTF">2024-04-22T10:02:00Z</dcterms:modified>
</cp:coreProperties>
</file>