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1D1D46E9" w:rsidR="00060B9F" w:rsidRDefault="007469CB">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01.06.2023</w:t>
            </w:r>
          </w:p>
        </w:tc>
      </w:tr>
      <w:tr w:rsidR="00060B9F" w:rsidRPr="00470A7B" w14:paraId="4BCE48E6" w14:textId="77777777" w:rsidTr="00984ED4">
        <w:trPr>
          <w:trHeight w:val="1538"/>
        </w:trPr>
        <w:tc>
          <w:tcPr>
            <w:tcW w:w="7348" w:type="dxa"/>
            <w:tcMar>
              <w:top w:w="0" w:type="dxa"/>
            </w:tcMar>
          </w:tcPr>
          <w:p w14:paraId="1D8AE18B" w14:textId="6EF0B5D3" w:rsidR="00060B9F" w:rsidRPr="00107686" w:rsidRDefault="00BB6256">
            <w:pPr>
              <w:spacing w:line="280" w:lineRule="atLeast"/>
              <w:rPr>
                <w:noProof/>
              </w:rPr>
            </w:pPr>
            <w:bookmarkStart w:id="1" w:name="Thema1"/>
            <w:bookmarkStart w:id="2" w:name="Thema2"/>
            <w:bookmarkEnd w:id="1"/>
            <w:bookmarkEnd w:id="2"/>
            <w:r w:rsidRPr="00BB6256">
              <w:rPr>
                <w:rFonts w:cs="Arial"/>
                <w:sz w:val="36"/>
                <w:szCs w:val="36"/>
              </w:rPr>
              <w:t xml:space="preserve">Call </w:t>
            </w:r>
            <w:proofErr w:type="spellStart"/>
            <w:r w:rsidRPr="00BB6256">
              <w:rPr>
                <w:rFonts w:cs="Arial"/>
                <w:sz w:val="36"/>
                <w:szCs w:val="36"/>
              </w:rPr>
              <w:t>for</w:t>
            </w:r>
            <w:proofErr w:type="spellEnd"/>
            <w:r w:rsidRPr="00BB6256">
              <w:rPr>
                <w:rFonts w:cs="Arial"/>
                <w:sz w:val="36"/>
                <w:szCs w:val="36"/>
              </w:rPr>
              <w:t xml:space="preserve"> Speakers für neues Multistage-Konferenzkonzept der Formnext </w:t>
            </w: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6C2BC3" w:rsidP="004D3A00">
            <w:pPr>
              <w:spacing w:line="200" w:lineRule="atLeast"/>
              <w:rPr>
                <w:rFonts w:cs="Arial"/>
                <w:sz w:val="15"/>
                <w:szCs w:val="15"/>
                <w:lang w:val="en-US"/>
              </w:rPr>
            </w:pPr>
            <w:hyperlink r:id="rId7"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22F37F39" w14:textId="4D9E5F1A" w:rsidR="00060B9F" w:rsidRDefault="00BB6256" w:rsidP="00060B9F">
      <w:pPr>
        <w:spacing w:line="280" w:lineRule="atLeast"/>
        <w:rPr>
          <w:rFonts w:cs="Arial"/>
          <w:b/>
          <w:szCs w:val="22"/>
        </w:rPr>
      </w:pPr>
      <w:bookmarkStart w:id="4" w:name="V_head1"/>
      <w:bookmarkEnd w:id="4"/>
      <w:r w:rsidRPr="00BB6256">
        <w:rPr>
          <w:rFonts w:cs="Arial"/>
          <w:b/>
          <w:szCs w:val="22"/>
        </w:rPr>
        <w:t xml:space="preserve">Mit einer neuen Struktur hat die Formnext ihr Konferenzkonzept an die steigende Nachfrage nach mehr Wissenstransfer und einem tiefergehenden Austausch </w:t>
      </w:r>
      <w:r w:rsidRPr="00D444BD">
        <w:rPr>
          <w:rFonts w:cs="Arial"/>
          <w:b/>
          <w:szCs w:val="22"/>
        </w:rPr>
        <w:t>angepasst</w:t>
      </w:r>
      <w:r w:rsidRPr="00BB6256">
        <w:rPr>
          <w:rFonts w:cs="Arial"/>
          <w:b/>
          <w:szCs w:val="22"/>
        </w:rPr>
        <w:t xml:space="preserve"> und widmet sich ab 2023 auf drei Bühnen gleichzeitig aktuellen und künftigen Anwendungen, Technologien und relevanten Metatrends. Mit den neuen Application-, Industry- und Technology-Stages erweitert die weltweit führende Messe für die nächste Generation der Fertigung und A</w:t>
      </w:r>
      <w:r w:rsidR="00F1459C">
        <w:rPr>
          <w:rFonts w:cs="Arial"/>
          <w:b/>
          <w:szCs w:val="22"/>
        </w:rPr>
        <w:t xml:space="preserve">dditive </w:t>
      </w:r>
      <w:r w:rsidRPr="00BB6256">
        <w:rPr>
          <w:rFonts w:cs="Arial"/>
          <w:b/>
          <w:szCs w:val="22"/>
        </w:rPr>
        <w:t>M</w:t>
      </w:r>
      <w:r w:rsidR="00F1459C">
        <w:rPr>
          <w:rFonts w:cs="Arial"/>
          <w:b/>
          <w:szCs w:val="22"/>
        </w:rPr>
        <w:t>anufacturing</w:t>
      </w:r>
      <w:r w:rsidRPr="00BB6256">
        <w:rPr>
          <w:rFonts w:cs="Arial"/>
          <w:b/>
          <w:szCs w:val="22"/>
        </w:rPr>
        <w:t>-Technologien ihr Rahmenprogramm deutlich und hebt das Messeerlebnis auf ein neues Niveau. Interessierte Anwender können sich jetzt mit ihren Beiträgen bei der Formnext bewerben.</w:t>
      </w:r>
    </w:p>
    <w:p w14:paraId="100818B7" w14:textId="77777777" w:rsidR="00060B9F" w:rsidRPr="00BE21B3" w:rsidRDefault="00060B9F" w:rsidP="00060B9F">
      <w:pPr>
        <w:spacing w:line="280" w:lineRule="atLeast"/>
        <w:rPr>
          <w:rFonts w:cs="Arial"/>
          <w:szCs w:val="22"/>
        </w:rPr>
      </w:pPr>
    </w:p>
    <w:p w14:paraId="2C1D5FD6" w14:textId="48F85B3F" w:rsidR="00BB6256" w:rsidRPr="00BB6256" w:rsidRDefault="00BB6256" w:rsidP="00BB6256">
      <w:pPr>
        <w:spacing w:line="280" w:lineRule="atLeast"/>
        <w:rPr>
          <w:rFonts w:cs="Arial"/>
          <w:szCs w:val="22"/>
        </w:rPr>
      </w:pPr>
      <w:r w:rsidRPr="00BB6256">
        <w:rPr>
          <w:rFonts w:cs="Arial"/>
          <w:szCs w:val="22"/>
        </w:rPr>
        <w:t xml:space="preserve">Die verschiedenen Stages, die für alle Messebesucher und Stakeholder frei zugänglich sind, schaffen einen hervorragenden Ein- und Überblick der wichtigsten Themen der AM-Branche. Das reicht von spannenden Anwendungen aus verschiedenen Branchen von der Medizin über die Luft- und Raumfahrt bis zur Bauindustrie. Außerdem werden neueste Technologien vorgestellt, die auf der Formnext von den Ausstellern präsentiert werden. Auch wichtige übergeordnete Themen wie Nachhaltigkeit, Fachkräftemangel und Finanzierungen werden von führenden Experten und Führungskräften in Form von Vorträgen, aber auch Podiumsgesprächen diskutiert und tiefgehend beleuchtet. </w:t>
      </w:r>
    </w:p>
    <w:p w14:paraId="7DF2528E" w14:textId="77777777" w:rsidR="00BB6256" w:rsidRPr="00BB6256" w:rsidRDefault="00BB6256" w:rsidP="00BB6256">
      <w:pPr>
        <w:spacing w:line="280" w:lineRule="atLeast"/>
        <w:rPr>
          <w:rFonts w:cs="Arial"/>
          <w:szCs w:val="22"/>
        </w:rPr>
      </w:pPr>
    </w:p>
    <w:p w14:paraId="54560C2B" w14:textId="77777777" w:rsidR="00BB6256" w:rsidRPr="00BB6256" w:rsidRDefault="00BB6256" w:rsidP="00BB6256">
      <w:pPr>
        <w:spacing w:line="280" w:lineRule="atLeast"/>
        <w:rPr>
          <w:rFonts w:cs="Arial"/>
          <w:b/>
          <w:bCs/>
          <w:szCs w:val="22"/>
        </w:rPr>
      </w:pPr>
      <w:r w:rsidRPr="00BB6256">
        <w:rPr>
          <w:rFonts w:cs="Arial"/>
          <w:b/>
          <w:bCs/>
          <w:szCs w:val="22"/>
        </w:rPr>
        <w:t>Branchen- und technologieübergreifend</w:t>
      </w:r>
    </w:p>
    <w:p w14:paraId="041DADC2" w14:textId="77777777" w:rsidR="00BB6256" w:rsidRPr="00BB6256" w:rsidRDefault="00BB6256" w:rsidP="00BB6256">
      <w:pPr>
        <w:spacing w:line="280" w:lineRule="atLeast"/>
        <w:rPr>
          <w:rFonts w:cs="Arial"/>
          <w:szCs w:val="22"/>
        </w:rPr>
      </w:pPr>
      <w:r w:rsidRPr="00BB6256">
        <w:rPr>
          <w:rFonts w:cs="Arial"/>
          <w:szCs w:val="22"/>
        </w:rPr>
        <w:t xml:space="preserve">Für die Formnext ist das neue Konferenzkonzept der weitere logische Schritt in der Weiterentwicklung der Messe und wird den wichtigen Austausch zwischen Technologieanbietern und Anwendern weiter fördern. „Damit können wir die Nachfrage der Industrie, die wir im vergangenen Jahr erlebt haben, noch besser bedienen und schaffen gleichzeitig noch mehr Raum für Austausch, Transfer von Wissen und Erfahrungen“, erklärt Sascha F. Wenzler, </w:t>
      </w:r>
      <w:proofErr w:type="spellStart"/>
      <w:r w:rsidRPr="00BB6256">
        <w:rPr>
          <w:rFonts w:cs="Arial"/>
          <w:szCs w:val="22"/>
        </w:rPr>
        <w:t>Vice</w:t>
      </w:r>
      <w:proofErr w:type="spellEnd"/>
      <w:r w:rsidRPr="00BB6256">
        <w:rPr>
          <w:rFonts w:cs="Arial"/>
          <w:szCs w:val="22"/>
        </w:rPr>
        <w:t xml:space="preserve"> </w:t>
      </w:r>
      <w:proofErr w:type="spellStart"/>
      <w:r w:rsidRPr="00BB6256">
        <w:rPr>
          <w:rFonts w:cs="Arial"/>
          <w:szCs w:val="22"/>
        </w:rPr>
        <w:t>President</w:t>
      </w:r>
      <w:proofErr w:type="spellEnd"/>
      <w:r w:rsidRPr="00BB6256">
        <w:rPr>
          <w:rFonts w:cs="Arial"/>
          <w:szCs w:val="22"/>
        </w:rPr>
        <w:t xml:space="preserve"> </w:t>
      </w:r>
      <w:proofErr w:type="spellStart"/>
      <w:r w:rsidRPr="00BB6256">
        <w:rPr>
          <w:rFonts w:cs="Arial"/>
          <w:szCs w:val="22"/>
        </w:rPr>
        <w:t>Formnext</w:t>
      </w:r>
      <w:proofErr w:type="spellEnd"/>
      <w:r w:rsidRPr="00BB6256">
        <w:rPr>
          <w:rFonts w:cs="Arial"/>
          <w:szCs w:val="22"/>
        </w:rPr>
        <w:t xml:space="preserve"> beim Veranstalter Mesago Messe Frankfurt GmbH. Mit den verschiedenen Stages präsentiert die Formnext auch im Konferenzprogramm die gesamte Prozesskette über alle wichtigen Branchen hinweg und bildet die AM-Fertigung sowohl horizontal als auch vertikal durchgehend ab. </w:t>
      </w:r>
    </w:p>
    <w:p w14:paraId="019FA0AE" w14:textId="77777777" w:rsidR="00BB6256" w:rsidRPr="00BB6256" w:rsidRDefault="00BB6256" w:rsidP="00BB6256">
      <w:pPr>
        <w:spacing w:line="280" w:lineRule="atLeast"/>
        <w:rPr>
          <w:rFonts w:cs="Arial"/>
          <w:szCs w:val="22"/>
        </w:rPr>
      </w:pPr>
    </w:p>
    <w:p w14:paraId="38E201F0" w14:textId="77777777" w:rsidR="00BB6256" w:rsidRPr="00BB6256" w:rsidRDefault="00BB6256" w:rsidP="00BB6256">
      <w:pPr>
        <w:spacing w:line="280" w:lineRule="atLeast"/>
        <w:rPr>
          <w:rFonts w:cs="Arial"/>
          <w:b/>
          <w:bCs/>
          <w:szCs w:val="22"/>
        </w:rPr>
      </w:pPr>
      <w:r w:rsidRPr="00BB6256">
        <w:rPr>
          <w:rFonts w:cs="Arial"/>
          <w:b/>
          <w:bCs/>
          <w:szCs w:val="22"/>
        </w:rPr>
        <w:t>Anwendungen im Fokus</w:t>
      </w:r>
    </w:p>
    <w:p w14:paraId="5171367E" w14:textId="77777777" w:rsidR="00BB6256" w:rsidRPr="00BB6256" w:rsidRDefault="00BB6256" w:rsidP="00BB6256">
      <w:pPr>
        <w:spacing w:line="280" w:lineRule="atLeast"/>
        <w:rPr>
          <w:rFonts w:cs="Arial"/>
          <w:szCs w:val="22"/>
        </w:rPr>
      </w:pPr>
      <w:r w:rsidRPr="00BB6256">
        <w:rPr>
          <w:rFonts w:cs="Arial"/>
          <w:szCs w:val="22"/>
        </w:rPr>
        <w:t xml:space="preserve">Auf der Application-Stage werden in verschiedenen Themenblöcken mit jeweils vier 20-minütigen Vorträgen spannende Anwendungen aus unterschiedlichen Branchen präsentiert: vom Maschinen- und Anlagenbau, über die Automobilindustrie, Luft- und Raumfahrt, </w:t>
      </w:r>
      <w:r w:rsidRPr="00BB6256">
        <w:rPr>
          <w:rFonts w:cs="Arial"/>
          <w:szCs w:val="22"/>
        </w:rPr>
        <w:lastRenderedPageBreak/>
        <w:t xml:space="preserve">Medizintechnik und Elektrotechnik bis zum Werkzeug- und Formenbau und zur Automatisierung. Für jede Branche soll dabei die gesamte Prozesskette vom Material über </w:t>
      </w:r>
      <w:proofErr w:type="spellStart"/>
      <w:r w:rsidRPr="00BB6256">
        <w:rPr>
          <w:rFonts w:cs="Arial"/>
          <w:szCs w:val="22"/>
        </w:rPr>
        <w:t>Pre</w:t>
      </w:r>
      <w:proofErr w:type="spellEnd"/>
      <w:r w:rsidRPr="00BB6256">
        <w:rPr>
          <w:rFonts w:cs="Arial"/>
          <w:szCs w:val="22"/>
        </w:rPr>
        <w:t xml:space="preserve">-Processing, die additive Produktion bis hin zu Post-Processing und Qualitätssicherung beleuchtet werden. </w:t>
      </w:r>
    </w:p>
    <w:p w14:paraId="7F446599" w14:textId="77777777" w:rsidR="00BB6256" w:rsidRPr="00BB6256" w:rsidRDefault="00BB6256" w:rsidP="00BB6256">
      <w:pPr>
        <w:spacing w:line="280" w:lineRule="atLeast"/>
        <w:rPr>
          <w:rFonts w:cs="Arial"/>
          <w:szCs w:val="22"/>
        </w:rPr>
      </w:pPr>
    </w:p>
    <w:p w14:paraId="7DFA9903" w14:textId="77777777" w:rsidR="00BB6256" w:rsidRPr="00BB6256" w:rsidRDefault="00BB6256" w:rsidP="00BB6256">
      <w:pPr>
        <w:spacing w:line="280" w:lineRule="atLeast"/>
        <w:rPr>
          <w:rFonts w:cs="Arial"/>
          <w:b/>
          <w:bCs/>
          <w:szCs w:val="22"/>
        </w:rPr>
      </w:pPr>
      <w:r w:rsidRPr="00BB6256">
        <w:rPr>
          <w:rFonts w:cs="Arial"/>
          <w:b/>
          <w:bCs/>
          <w:szCs w:val="22"/>
        </w:rPr>
        <w:t>Interdisziplinärer Austausch</w:t>
      </w:r>
    </w:p>
    <w:p w14:paraId="11CD00CD" w14:textId="4E329425" w:rsidR="00BB6256" w:rsidRPr="00BB6256" w:rsidRDefault="00BB6256" w:rsidP="00BB6256">
      <w:pPr>
        <w:spacing w:line="280" w:lineRule="atLeast"/>
        <w:rPr>
          <w:rFonts w:cs="Arial"/>
          <w:szCs w:val="22"/>
        </w:rPr>
      </w:pPr>
      <w:r w:rsidRPr="00BB6256">
        <w:rPr>
          <w:rFonts w:cs="Arial"/>
          <w:szCs w:val="22"/>
        </w:rPr>
        <w:t xml:space="preserve">Schwerpunkt der Industry Stage ist der interdisziplinäre Austausch mit Industrie-Experten und Branchenvertretern. Aktuelle, prägende Themen wie Nachhaltigkeit und Digitalisierung werden in einer Keynote vorgestellt, in „Expert Insights“ vertieft und in einer „Panel </w:t>
      </w:r>
      <w:proofErr w:type="spellStart"/>
      <w:r w:rsidRPr="00BB6256">
        <w:rPr>
          <w:rFonts w:cs="Arial"/>
          <w:szCs w:val="22"/>
        </w:rPr>
        <w:t>Discussion</w:t>
      </w:r>
      <w:proofErr w:type="spellEnd"/>
      <w:r w:rsidRPr="00BB6256">
        <w:rPr>
          <w:rFonts w:cs="Arial"/>
          <w:szCs w:val="22"/>
        </w:rPr>
        <w:t xml:space="preserve">“ weiter erörtert. Auf der Agenda stehen auch wichtige AM-Themenbereiche wie </w:t>
      </w:r>
      <w:proofErr w:type="spellStart"/>
      <w:r w:rsidRPr="00BB6256">
        <w:rPr>
          <w:rFonts w:cs="Arial"/>
          <w:szCs w:val="22"/>
        </w:rPr>
        <w:t>Intellectual</w:t>
      </w:r>
      <w:proofErr w:type="spellEnd"/>
      <w:r w:rsidRPr="00BB6256">
        <w:rPr>
          <w:rFonts w:cs="Arial"/>
          <w:szCs w:val="22"/>
        </w:rPr>
        <w:t xml:space="preserve"> Property, </w:t>
      </w:r>
      <w:proofErr w:type="spellStart"/>
      <w:r w:rsidRPr="00BB6256">
        <w:rPr>
          <w:rFonts w:cs="Arial"/>
          <w:szCs w:val="22"/>
        </w:rPr>
        <w:t>DfAM</w:t>
      </w:r>
      <w:proofErr w:type="spellEnd"/>
      <w:r w:rsidRPr="00BB6256">
        <w:rPr>
          <w:rFonts w:cs="Arial"/>
          <w:szCs w:val="22"/>
        </w:rPr>
        <w:t xml:space="preserve"> (Design </w:t>
      </w:r>
      <w:proofErr w:type="spellStart"/>
      <w:r w:rsidRPr="00BB6256">
        <w:rPr>
          <w:rFonts w:cs="Arial"/>
          <w:szCs w:val="22"/>
        </w:rPr>
        <w:t>for</w:t>
      </w:r>
      <w:proofErr w:type="spellEnd"/>
      <w:r w:rsidRPr="00BB6256">
        <w:rPr>
          <w:rFonts w:cs="Arial"/>
          <w:szCs w:val="22"/>
        </w:rPr>
        <w:t xml:space="preserve"> AM), Geschäftsmöglichkeiten, Start-ups und Fundings sowie aktuelle, branchenübergreifende Themen wie </w:t>
      </w:r>
      <w:proofErr w:type="spellStart"/>
      <w:r w:rsidRPr="00BB6256">
        <w:rPr>
          <w:rFonts w:cs="Arial"/>
          <w:szCs w:val="22"/>
        </w:rPr>
        <w:t>Cyber</w:t>
      </w:r>
      <w:proofErr w:type="spellEnd"/>
      <w:r w:rsidRPr="00BB6256">
        <w:rPr>
          <w:rFonts w:cs="Arial"/>
          <w:szCs w:val="22"/>
        </w:rPr>
        <w:t xml:space="preserve"> Security, Fachkräftemangel und </w:t>
      </w:r>
      <w:proofErr w:type="spellStart"/>
      <w:r w:rsidRPr="00BB6256">
        <w:rPr>
          <w:rFonts w:cs="Arial"/>
          <w:szCs w:val="22"/>
        </w:rPr>
        <w:t>Lieferkettenresilienz</w:t>
      </w:r>
      <w:proofErr w:type="spellEnd"/>
      <w:r w:rsidRPr="00BB6256">
        <w:rPr>
          <w:rFonts w:cs="Arial"/>
          <w:szCs w:val="22"/>
        </w:rPr>
        <w:t>. Darüber hinaus beschäftigt sich die Industry Stage auch mit neuen aufstrebenden Technologien wie zum Beispiel Bioprinting sowie dem 3D-Druck von Nahrungsmitteln oder Medikamenten und kann zudem einen Beitrag leisten, um globale Wirtschaftsthemen und Additive Fertigung zusammenzubringen.</w:t>
      </w:r>
    </w:p>
    <w:p w14:paraId="00A483EE" w14:textId="77777777" w:rsidR="00BB6256" w:rsidRPr="00BB6256" w:rsidRDefault="00BB6256" w:rsidP="00BB6256">
      <w:pPr>
        <w:spacing w:line="280" w:lineRule="atLeast"/>
        <w:rPr>
          <w:rFonts w:cs="Arial"/>
          <w:szCs w:val="22"/>
        </w:rPr>
      </w:pPr>
    </w:p>
    <w:p w14:paraId="4265F191" w14:textId="7E42B004" w:rsidR="00BB6256" w:rsidRPr="00BB6256" w:rsidRDefault="00BB6256" w:rsidP="00BB6256">
      <w:pPr>
        <w:spacing w:line="280" w:lineRule="atLeast"/>
        <w:rPr>
          <w:rFonts w:cs="Arial"/>
          <w:b/>
          <w:bCs/>
          <w:szCs w:val="22"/>
        </w:rPr>
      </w:pPr>
      <w:r w:rsidRPr="00BB6256">
        <w:rPr>
          <w:rFonts w:cs="Arial"/>
          <w:b/>
          <w:bCs/>
          <w:szCs w:val="22"/>
        </w:rPr>
        <w:t>Das AM</w:t>
      </w:r>
      <w:r w:rsidR="00B9071E">
        <w:rPr>
          <w:rFonts w:cs="Arial"/>
          <w:b/>
          <w:bCs/>
          <w:szCs w:val="22"/>
        </w:rPr>
        <w:t>-</w:t>
      </w:r>
      <w:r w:rsidRPr="00BB6256">
        <w:rPr>
          <w:rFonts w:cs="Arial"/>
          <w:b/>
          <w:bCs/>
          <w:szCs w:val="22"/>
        </w:rPr>
        <w:t>Angebot und die Prozesskette in der Tiefe</w:t>
      </w:r>
    </w:p>
    <w:p w14:paraId="5BF112AE" w14:textId="77777777" w:rsidR="00BB6256" w:rsidRPr="00BB6256" w:rsidRDefault="00BB6256" w:rsidP="00BB6256">
      <w:pPr>
        <w:spacing w:line="280" w:lineRule="atLeast"/>
        <w:rPr>
          <w:rFonts w:cs="Arial"/>
          <w:szCs w:val="22"/>
        </w:rPr>
      </w:pPr>
      <w:r w:rsidRPr="00BB6256">
        <w:rPr>
          <w:rFonts w:cs="Arial"/>
          <w:szCs w:val="22"/>
        </w:rPr>
        <w:t xml:space="preserve">Die dynamische Weiterentwicklung der generativen Technologien führt auch auf Herstellerseite und entlang der Prozesskette stetig zu neuen Lösungen. Diese präsentieren die Formnext-Aussteller auf der Technology Stage. In jeweils einer Vormittags- und Nachmittagssession werden an jedem Messetag Neuheiten aus den Bereichen Material, </w:t>
      </w:r>
      <w:proofErr w:type="spellStart"/>
      <w:r w:rsidRPr="00BB6256">
        <w:rPr>
          <w:rFonts w:cs="Arial"/>
          <w:szCs w:val="22"/>
        </w:rPr>
        <w:t>Pre</w:t>
      </w:r>
      <w:proofErr w:type="spellEnd"/>
      <w:r w:rsidRPr="00BB6256">
        <w:rPr>
          <w:rFonts w:cs="Arial"/>
          <w:szCs w:val="22"/>
        </w:rPr>
        <w:t>-Processing, AM-</w:t>
      </w:r>
      <w:proofErr w:type="spellStart"/>
      <w:r w:rsidRPr="00BB6256">
        <w:rPr>
          <w:rFonts w:cs="Arial"/>
          <w:szCs w:val="22"/>
        </w:rPr>
        <w:t>Production</w:t>
      </w:r>
      <w:proofErr w:type="spellEnd"/>
      <w:r w:rsidRPr="00BB6256">
        <w:rPr>
          <w:rFonts w:cs="Arial"/>
          <w:szCs w:val="22"/>
        </w:rPr>
        <w:t xml:space="preserve"> und Post-Processing vorgestellt. </w:t>
      </w:r>
    </w:p>
    <w:p w14:paraId="4A667BB2" w14:textId="77777777" w:rsidR="00BB6256" w:rsidRPr="00BB6256" w:rsidRDefault="00BB6256" w:rsidP="00BB6256">
      <w:pPr>
        <w:spacing w:line="280" w:lineRule="atLeast"/>
        <w:rPr>
          <w:rFonts w:cs="Arial"/>
          <w:szCs w:val="22"/>
        </w:rPr>
      </w:pPr>
    </w:p>
    <w:p w14:paraId="6A2A4B7E" w14:textId="6DAF3514" w:rsidR="00B9071E" w:rsidRPr="006C2BC3" w:rsidRDefault="00BB6256" w:rsidP="006C2BC3">
      <w:pPr>
        <w:spacing w:line="280" w:lineRule="atLeast"/>
        <w:rPr>
          <w:rFonts w:cs="Arial"/>
          <w:szCs w:val="22"/>
        </w:rPr>
      </w:pPr>
      <w:r w:rsidRPr="00E71304">
        <w:rPr>
          <w:rFonts w:cs="Arial"/>
          <w:szCs w:val="22"/>
          <w:lang w:val="en-US"/>
        </w:rPr>
        <w:t xml:space="preserve">Der „Call for </w:t>
      </w:r>
      <w:proofErr w:type="gramStart"/>
      <w:r w:rsidRPr="00E71304">
        <w:rPr>
          <w:rFonts w:cs="Arial"/>
          <w:szCs w:val="22"/>
          <w:lang w:val="en-US"/>
        </w:rPr>
        <w:t xml:space="preserve">Speakers“ </w:t>
      </w:r>
      <w:proofErr w:type="spellStart"/>
      <w:r w:rsidRPr="00E71304">
        <w:rPr>
          <w:rFonts w:cs="Arial"/>
          <w:szCs w:val="22"/>
          <w:lang w:val="en-US"/>
        </w:rPr>
        <w:t>startet</w:t>
      </w:r>
      <w:proofErr w:type="spellEnd"/>
      <w:proofErr w:type="gramEnd"/>
      <w:r w:rsidRPr="00E71304">
        <w:rPr>
          <w:rFonts w:cs="Arial"/>
          <w:szCs w:val="22"/>
          <w:lang w:val="en-US"/>
        </w:rPr>
        <w:t xml:space="preserve"> ab </w:t>
      </w:r>
      <w:proofErr w:type="spellStart"/>
      <w:r w:rsidRPr="00E71304">
        <w:rPr>
          <w:rFonts w:cs="Arial"/>
          <w:szCs w:val="22"/>
          <w:lang w:val="en-US"/>
        </w:rPr>
        <w:t>sofort</w:t>
      </w:r>
      <w:proofErr w:type="spellEnd"/>
      <w:r w:rsidR="00E71304" w:rsidRPr="00E71304">
        <w:rPr>
          <w:rFonts w:cs="Arial"/>
          <w:szCs w:val="22"/>
          <w:lang w:val="en-US"/>
        </w:rPr>
        <w:t>.</w:t>
      </w:r>
      <w:r w:rsidRPr="00E71304">
        <w:rPr>
          <w:rFonts w:cs="Arial"/>
          <w:szCs w:val="22"/>
          <w:lang w:val="en-US"/>
        </w:rPr>
        <w:t xml:space="preserve"> </w:t>
      </w:r>
      <w:r w:rsidRPr="00BB6256">
        <w:rPr>
          <w:rFonts w:cs="Arial"/>
          <w:szCs w:val="22"/>
        </w:rPr>
        <w:t xml:space="preserve">Vorschläge für Beiträge können bis spätestens zum 30.06.2023 über das Call </w:t>
      </w:r>
      <w:proofErr w:type="spellStart"/>
      <w:r w:rsidRPr="00BB6256">
        <w:rPr>
          <w:rFonts w:cs="Arial"/>
          <w:szCs w:val="22"/>
        </w:rPr>
        <w:t>for</w:t>
      </w:r>
      <w:proofErr w:type="spellEnd"/>
      <w:r w:rsidRPr="00BB6256">
        <w:rPr>
          <w:rFonts w:cs="Arial"/>
          <w:szCs w:val="22"/>
        </w:rPr>
        <w:t xml:space="preserve"> Speakers-Formular eingereicht werden. Dieses sowie weitere Informationen sind unter formnext.com zu finden.</w:t>
      </w:r>
    </w:p>
    <w:p w14:paraId="70A33322" w14:textId="77777777" w:rsidR="00B9071E" w:rsidRDefault="00B9071E" w:rsidP="00C424E0">
      <w:pPr>
        <w:spacing w:line="240" w:lineRule="atLeast"/>
        <w:rPr>
          <w:rFonts w:cs="Arial"/>
          <w:b/>
          <w:sz w:val="17"/>
          <w:szCs w:val="17"/>
        </w:rPr>
      </w:pPr>
    </w:p>
    <w:p w14:paraId="0DF9B6A1" w14:textId="739F1044" w:rsidR="00C424E0" w:rsidRPr="00D77C86" w:rsidRDefault="00C424E0" w:rsidP="00C424E0">
      <w:pPr>
        <w:spacing w:line="240" w:lineRule="atLeast"/>
        <w:rPr>
          <w:rFonts w:cs="Arial"/>
          <w:b/>
          <w:sz w:val="17"/>
          <w:szCs w:val="17"/>
        </w:rPr>
      </w:pPr>
      <w:r>
        <w:rPr>
          <w:rFonts w:cs="Arial"/>
          <w:b/>
          <w:sz w:val="17"/>
          <w:szCs w:val="17"/>
        </w:rPr>
        <w:t>Hintergrundinformation F</w:t>
      </w:r>
      <w:r w:rsidRPr="00D77C86">
        <w:rPr>
          <w:rFonts w:cs="Arial"/>
          <w:b/>
          <w:sz w:val="17"/>
          <w:szCs w:val="17"/>
        </w:rPr>
        <w:t xml:space="preserve">ormnext  </w:t>
      </w:r>
    </w:p>
    <w:p w14:paraId="4D9B2627" w14:textId="6AF3B1B9" w:rsidR="00572964" w:rsidRDefault="00572964" w:rsidP="00572964">
      <w:pPr>
        <w:spacing w:line="280" w:lineRule="atLeast"/>
        <w:rPr>
          <w:rFonts w:cs="Arial"/>
          <w:sz w:val="17"/>
          <w:szCs w:val="17"/>
        </w:rPr>
      </w:pPr>
      <w:r>
        <w:rPr>
          <w:rFonts w:cs="Arial"/>
          <w:sz w:val="17"/>
          <w:szCs w:val="17"/>
        </w:rPr>
        <w:t>Formnext</w:t>
      </w:r>
      <w:r w:rsidRPr="00D77C86">
        <w:rPr>
          <w:rFonts w:cs="Arial"/>
          <w:sz w:val="17"/>
          <w:szCs w:val="17"/>
        </w:rPr>
        <w:t xml:space="preserve"> ist </w:t>
      </w:r>
      <w:r>
        <w:rPr>
          <w:rFonts w:cs="Arial"/>
          <w:sz w:val="17"/>
          <w:szCs w:val="17"/>
        </w:rPr>
        <w:t>der Hub für Additive Manufacturing, industriellen 3D-Druck</w:t>
      </w:r>
      <w:r w:rsidRPr="00D77C86">
        <w:rPr>
          <w:rFonts w:cs="Arial"/>
          <w:sz w:val="17"/>
          <w:szCs w:val="17"/>
        </w:rPr>
        <w:t xml:space="preserve"> und die nächste Generation intelligenter industrieller Fertigungs- und Herstellungsverfahren. </w:t>
      </w:r>
      <w:r w:rsidRPr="00560359">
        <w:rPr>
          <w:rFonts w:cs="Arial"/>
          <w:sz w:val="17"/>
          <w:szCs w:val="17"/>
        </w:rPr>
        <w:t>Neben dem jährlichen Highlight, der Messe in Frankfurt, bieten wir</w:t>
      </w:r>
      <w:r>
        <w:rPr>
          <w:rFonts w:cs="Arial"/>
          <w:sz w:val="17"/>
          <w:szCs w:val="17"/>
        </w:rPr>
        <w:t xml:space="preserve"> unseren Kunden</w:t>
      </w:r>
      <w:r w:rsidRPr="00560359">
        <w:rPr>
          <w:rFonts w:cs="Arial"/>
          <w:sz w:val="17"/>
          <w:szCs w:val="17"/>
        </w:rPr>
        <w:t xml:space="preserve"> </w:t>
      </w:r>
      <w:r>
        <w:rPr>
          <w:rFonts w:cs="Arial"/>
          <w:sz w:val="17"/>
          <w:szCs w:val="17"/>
        </w:rPr>
        <w:t xml:space="preserve">weltweit </w:t>
      </w:r>
      <w:r w:rsidRPr="00560359">
        <w:rPr>
          <w:rFonts w:cs="Arial"/>
          <w:sz w:val="17"/>
          <w:szCs w:val="17"/>
        </w:rPr>
        <w:t xml:space="preserve">eine Vielzahl relevanter </w:t>
      </w:r>
      <w:r>
        <w:rPr>
          <w:rFonts w:cs="Arial"/>
          <w:sz w:val="17"/>
          <w:szCs w:val="17"/>
        </w:rPr>
        <w:t>Einblicke,</w:t>
      </w:r>
      <w:r w:rsidRPr="00560359">
        <w:rPr>
          <w:rFonts w:cs="Arial"/>
          <w:sz w:val="17"/>
          <w:szCs w:val="17"/>
        </w:rPr>
        <w:t xml:space="preserve"> Informationen</w:t>
      </w:r>
      <w:r>
        <w:rPr>
          <w:rFonts w:cs="Arial"/>
          <w:sz w:val="17"/>
          <w:szCs w:val="17"/>
        </w:rPr>
        <w:t xml:space="preserve"> und Events</w:t>
      </w:r>
      <w:r w:rsidRPr="00560359">
        <w:rPr>
          <w:rFonts w:cs="Arial"/>
          <w:sz w:val="17"/>
          <w:szCs w:val="17"/>
        </w:rPr>
        <w:t xml:space="preserve"> rund um </w:t>
      </w:r>
      <w:r>
        <w:rPr>
          <w:rFonts w:cs="Arial"/>
          <w:sz w:val="17"/>
          <w:szCs w:val="17"/>
        </w:rPr>
        <w:t xml:space="preserve">die Additive Fertigung sowie den vor- und nachgelagerten Prozesseschritten. </w:t>
      </w:r>
      <w:r w:rsidRPr="00D77C86">
        <w:rPr>
          <w:rFonts w:cs="Arial"/>
          <w:sz w:val="17"/>
          <w:szCs w:val="17"/>
        </w:rPr>
        <w:t>Veranstalter</w:t>
      </w:r>
      <w:r>
        <w:rPr>
          <w:rFonts w:cs="Arial"/>
          <w:sz w:val="17"/>
          <w:szCs w:val="17"/>
        </w:rPr>
        <w:t xml:space="preserve"> </w:t>
      </w:r>
      <w:r w:rsidRPr="00D77C86">
        <w:rPr>
          <w:rFonts w:cs="Arial"/>
          <w:sz w:val="17"/>
          <w:szCs w:val="17"/>
        </w:rPr>
        <w:t xml:space="preserve">der </w:t>
      </w:r>
      <w:r>
        <w:rPr>
          <w:rFonts w:cs="Arial"/>
          <w:sz w:val="17"/>
          <w:szCs w:val="17"/>
        </w:rPr>
        <w:t>F</w:t>
      </w:r>
      <w:r w:rsidRPr="00D77C86">
        <w:rPr>
          <w:rFonts w:cs="Arial"/>
          <w:sz w:val="17"/>
          <w:szCs w:val="17"/>
        </w:rPr>
        <w:t>ormnext ist die Mesago Messe Frankfurt GmbH. (</w:t>
      </w:r>
      <w:hyperlink r:id="rId8" w:history="1">
        <w:r w:rsidRPr="00572964">
          <w:rPr>
            <w:rFonts w:cs="Arial"/>
            <w:sz w:val="17"/>
            <w:szCs w:val="17"/>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59B566BC"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669F99AA" w14:textId="77777777" w:rsidR="00ED237A" w:rsidRDefault="00ED237A" w:rsidP="00ED237A">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13D6FD21" w14:textId="77777777" w:rsidR="00ED237A" w:rsidRDefault="00ED237A" w:rsidP="00ED237A">
      <w:pPr>
        <w:rPr>
          <w:rStyle w:val="Hyperlink"/>
          <w:rFonts w:ascii="Calibri" w:hAnsi="Calibri" w:cs="Calibri"/>
          <w:lang w:eastAsia="en-US"/>
        </w:rPr>
      </w:pPr>
      <w:r>
        <w:rPr>
          <w:color w:val="000000"/>
          <w:sz w:val="17"/>
          <w:szCs w:val="17"/>
        </w:rPr>
        <w:t xml:space="preserve">Die Unternehmensgruppe Messe Frankfurt gehört zu den weltweit führenden Messe-, Kongress- und Eventveranstaltern mit eigenem Gelände. Rund 2.200* Mitarbeitende im </w:t>
      </w:r>
      <w:r>
        <w:rPr>
          <w:color w:val="000000"/>
          <w:sz w:val="17"/>
          <w:szCs w:val="17"/>
        </w:rPr>
        <w:lastRenderedPageBreak/>
        <w:t>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39B9A3D2" w14:textId="77777777" w:rsidR="00ED237A" w:rsidRDefault="00ED237A" w:rsidP="00ED237A">
      <w:pPr>
        <w:rPr>
          <w:color w:val="000000"/>
        </w:rPr>
      </w:pPr>
      <w:r>
        <w:rPr>
          <w:color w:val="000000"/>
          <w:sz w:val="17"/>
          <w:szCs w:val="17"/>
        </w:rPr>
        <w:t>Weitere Informationen</w:t>
      </w:r>
      <w:r>
        <w:rPr>
          <w:sz w:val="17"/>
          <w:szCs w:val="17"/>
        </w:rPr>
        <w:t xml:space="preserve">: </w:t>
      </w:r>
      <w:hyperlink r:id="rId10" w:history="1">
        <w:r>
          <w:rPr>
            <w:rStyle w:val="Hyperlink"/>
            <w:sz w:val="17"/>
            <w:szCs w:val="17"/>
          </w:rPr>
          <w:t>www.messefrankfurt.com/sustainability</w:t>
        </w:r>
      </w:hyperlink>
    </w:p>
    <w:p w14:paraId="21CE780C" w14:textId="77777777" w:rsidR="00ED237A" w:rsidRDefault="00ED237A" w:rsidP="00ED237A">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08E02626" w14:textId="77777777" w:rsidR="00ED237A" w:rsidRDefault="00ED237A" w:rsidP="00ED237A">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1" w:history="1">
        <w:r>
          <w:rPr>
            <w:rStyle w:val="Hyperlink"/>
            <w:sz w:val="17"/>
            <w:szCs w:val="17"/>
          </w:rPr>
          <w:t>messefrankfurt</w:t>
        </w:r>
      </w:hyperlink>
      <w:r>
        <w:rPr>
          <w:rStyle w:val="Hyperlink"/>
          <w:sz w:val="17"/>
          <w:szCs w:val="17"/>
        </w:rPr>
        <w:t>.com</w:t>
      </w:r>
      <w:r>
        <w:rPr>
          <w:color w:val="000000"/>
          <w:sz w:val="17"/>
          <w:szCs w:val="17"/>
        </w:rPr>
        <w:t xml:space="preserve"> </w:t>
      </w:r>
    </w:p>
    <w:p w14:paraId="1A2445B7" w14:textId="77777777" w:rsidR="00ED237A" w:rsidRDefault="00ED237A" w:rsidP="00ED237A">
      <w:pPr>
        <w:rPr>
          <w:rStyle w:val="Hyperlink"/>
          <w:color w:val="000000"/>
        </w:rPr>
      </w:pPr>
      <w:r>
        <w:rPr>
          <w:rStyle w:val="Hyperlink"/>
          <w:color w:val="000000"/>
          <w:sz w:val="17"/>
          <w:szCs w:val="17"/>
        </w:rPr>
        <w:t>* vorläufige Kennzahlen 2022</w:t>
      </w:r>
    </w:p>
    <w:p w14:paraId="6D76A38B" w14:textId="77777777" w:rsidR="000C35F9" w:rsidRDefault="000C35F9" w:rsidP="00C424E0">
      <w:pPr>
        <w:rPr>
          <w:rFonts w:cs="Arial"/>
          <w:b/>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1BFE4154" w14:textId="2F69D752"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 xml:space="preserve">rund </w:t>
      </w:r>
      <w:r w:rsidR="001E3D01">
        <w:rPr>
          <w:rFonts w:cs="Arial"/>
          <w:sz w:val="17"/>
          <w:szCs w:val="17"/>
        </w:rPr>
        <w:t>200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2"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9D4B222" w14:textId="77777777" w:rsidR="00F87E91" w:rsidRDefault="00F87E91" w:rsidP="00D362FB">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5" w:name="kthema1"/>
                          <w:bookmarkEnd w:id="5"/>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6" w:name="kthema2"/>
                          <w:bookmarkEnd w:id="6"/>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7" w:name="kthema1"/>
                    <w:bookmarkEnd w:id="7"/>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C635881"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A472248">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" filled="f" stroked="f">
              <v:textbox inset="0,0,0,0">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xmlns:oel="http://schemas.microsoft.com/office/2019/extlst"/>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B6A"/>
    <w:rsid w:val="00024B6A"/>
    <w:rsid w:val="0003652D"/>
    <w:rsid w:val="00040B7A"/>
    <w:rsid w:val="00060B9F"/>
    <w:rsid w:val="00074D79"/>
    <w:rsid w:val="000C35F9"/>
    <w:rsid w:val="000C7BAB"/>
    <w:rsid w:val="00107686"/>
    <w:rsid w:val="00142497"/>
    <w:rsid w:val="001620F4"/>
    <w:rsid w:val="00165FF7"/>
    <w:rsid w:val="00170C68"/>
    <w:rsid w:val="00173C77"/>
    <w:rsid w:val="001E3D01"/>
    <w:rsid w:val="001F6A63"/>
    <w:rsid w:val="002008A7"/>
    <w:rsid w:val="0020304E"/>
    <w:rsid w:val="00226CDB"/>
    <w:rsid w:val="00242D39"/>
    <w:rsid w:val="00285AB4"/>
    <w:rsid w:val="002A4469"/>
    <w:rsid w:val="002B514A"/>
    <w:rsid w:val="002D5806"/>
    <w:rsid w:val="002E3A34"/>
    <w:rsid w:val="002E4071"/>
    <w:rsid w:val="002F268B"/>
    <w:rsid w:val="003443ED"/>
    <w:rsid w:val="00391301"/>
    <w:rsid w:val="003931FA"/>
    <w:rsid w:val="003A1ADA"/>
    <w:rsid w:val="003C3677"/>
    <w:rsid w:val="003F7EFE"/>
    <w:rsid w:val="004202FE"/>
    <w:rsid w:val="004573F6"/>
    <w:rsid w:val="00463230"/>
    <w:rsid w:val="00470A7B"/>
    <w:rsid w:val="00472E6E"/>
    <w:rsid w:val="004D3A00"/>
    <w:rsid w:val="005077EA"/>
    <w:rsid w:val="00572964"/>
    <w:rsid w:val="005B1615"/>
    <w:rsid w:val="005D0AD9"/>
    <w:rsid w:val="005F071D"/>
    <w:rsid w:val="006221B3"/>
    <w:rsid w:val="00624A45"/>
    <w:rsid w:val="00660586"/>
    <w:rsid w:val="00670EC2"/>
    <w:rsid w:val="006C2BC3"/>
    <w:rsid w:val="006C5A37"/>
    <w:rsid w:val="006D63B7"/>
    <w:rsid w:val="006E5DEC"/>
    <w:rsid w:val="00731602"/>
    <w:rsid w:val="007469CB"/>
    <w:rsid w:val="0076695A"/>
    <w:rsid w:val="00795E67"/>
    <w:rsid w:val="00795F39"/>
    <w:rsid w:val="0081596C"/>
    <w:rsid w:val="008B26B0"/>
    <w:rsid w:val="008C5B34"/>
    <w:rsid w:val="008F4E8E"/>
    <w:rsid w:val="00921FF1"/>
    <w:rsid w:val="0094547D"/>
    <w:rsid w:val="00977976"/>
    <w:rsid w:val="00984ED4"/>
    <w:rsid w:val="00991781"/>
    <w:rsid w:val="009A3101"/>
    <w:rsid w:val="009C4D81"/>
    <w:rsid w:val="00A03A11"/>
    <w:rsid w:val="00A207A4"/>
    <w:rsid w:val="00A24609"/>
    <w:rsid w:val="00A25772"/>
    <w:rsid w:val="00A7531C"/>
    <w:rsid w:val="00A96A07"/>
    <w:rsid w:val="00AA41F1"/>
    <w:rsid w:val="00AC19E1"/>
    <w:rsid w:val="00AD2097"/>
    <w:rsid w:val="00B00220"/>
    <w:rsid w:val="00B9071E"/>
    <w:rsid w:val="00BB0FF0"/>
    <w:rsid w:val="00BB6256"/>
    <w:rsid w:val="00BD2040"/>
    <w:rsid w:val="00BD4627"/>
    <w:rsid w:val="00C06314"/>
    <w:rsid w:val="00C424E0"/>
    <w:rsid w:val="00C6463C"/>
    <w:rsid w:val="00CA240F"/>
    <w:rsid w:val="00CC4EE5"/>
    <w:rsid w:val="00D2015A"/>
    <w:rsid w:val="00D362FB"/>
    <w:rsid w:val="00D444BD"/>
    <w:rsid w:val="00D57E58"/>
    <w:rsid w:val="00DB1C4E"/>
    <w:rsid w:val="00E02A37"/>
    <w:rsid w:val="00E20196"/>
    <w:rsid w:val="00E229D9"/>
    <w:rsid w:val="00E71304"/>
    <w:rsid w:val="00ED1F74"/>
    <w:rsid w:val="00ED237A"/>
    <w:rsid w:val="00EE3C8A"/>
    <w:rsid w:val="00F1459C"/>
    <w:rsid w:val="00F63F5D"/>
    <w:rsid w:val="00F87E91"/>
    <w:rsid w:val="00F913D1"/>
    <w:rsid w:val="00FA329A"/>
    <w:rsid w:val="00FB6AD6"/>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572964"/>
    <w:rPr>
      <w:sz w:val="16"/>
      <w:szCs w:val="16"/>
    </w:rPr>
  </w:style>
  <w:style w:type="paragraph" w:styleId="Kommentartext">
    <w:name w:val="annotation text"/>
    <w:basedOn w:val="Standard"/>
    <w:link w:val="KommentartextZchn"/>
    <w:semiHidden/>
    <w:unhideWhenUsed/>
    <w:rsid w:val="00572964"/>
    <w:pPr>
      <w:spacing w:line="240" w:lineRule="auto"/>
    </w:pPr>
    <w:rPr>
      <w:sz w:val="20"/>
    </w:rPr>
  </w:style>
  <w:style w:type="character" w:customStyle="1" w:styleId="KommentartextZchn">
    <w:name w:val="Kommentartext Zchn"/>
    <w:basedOn w:val="Absatz-Standardschriftart"/>
    <w:link w:val="Kommentartext"/>
    <w:semiHidden/>
    <w:rsid w:val="005729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formnext/home.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de/formnext/home.htm" TargetMode="External"/><Relationship Id="rId12" Type="http://schemas.openxmlformats.org/officeDocument/2006/relationships/hyperlink" Target="https://am.vdma.org/startsei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d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ssefrankfurt.com/frankfurt/de/unternehmen/sustainability.html" TargetMode="External"/><Relationship Id="rId4" Type="http://schemas.openxmlformats.org/officeDocument/2006/relationships/webSettings" Target="webSettings.xml"/><Relationship Id="rId9" Type="http://schemas.openxmlformats.org/officeDocument/2006/relationships/hyperlink" Target="https://www.mesago.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9647-8647-4DDD-AF17-7E3BABFB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1100</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8020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36</cp:revision>
  <cp:lastPrinted>2023-05-31T06:15:00Z</cp:lastPrinted>
  <dcterms:created xsi:type="dcterms:W3CDTF">2018-10-16T10:00:00Z</dcterms:created>
  <dcterms:modified xsi:type="dcterms:W3CDTF">2023-05-31T10:00:00Z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