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AD76FA" w14:paraId="6BFB4D4D" w14:textId="77777777" w:rsidTr="00B976F0">
        <w:trPr>
          <w:trHeight w:hRule="exact" w:val="880"/>
        </w:trPr>
        <w:tc>
          <w:tcPr>
            <w:tcW w:w="7348" w:type="dxa"/>
          </w:tcPr>
          <w:p w14:paraId="3F622C17" w14:textId="48170F4C" w:rsidR="00575295" w:rsidRPr="00AD76FA" w:rsidRDefault="00422FBA" w:rsidP="00B976F0">
            <w:pPr>
              <w:pStyle w:val="berschrift1"/>
              <w:ind w:left="0"/>
              <w:rPr>
                <w:noProof w:val="0"/>
              </w:rPr>
            </w:pPr>
            <w:r w:rsidRPr="00AD76FA">
              <w:rPr>
                <w:b/>
                <w:bCs/>
                <w:sz w:val="22"/>
                <w:szCs w:val="22"/>
                <w:lang w:val="fr-FR"/>
              </w:rPr>
              <w:t>Communiqué de presse</w:t>
            </w:r>
          </w:p>
        </w:tc>
        <w:tc>
          <w:tcPr>
            <w:tcW w:w="2999" w:type="dxa"/>
          </w:tcPr>
          <w:p w14:paraId="34423BC2" w14:textId="5EC2D4DC" w:rsidR="00575295" w:rsidRPr="00AD76FA" w:rsidRDefault="00803B1B" w:rsidP="009A59CF">
            <w:pPr>
              <w:pStyle w:val="Kopfzeile"/>
              <w:tabs>
                <w:tab w:val="clear" w:pos="4819"/>
                <w:tab w:val="clear" w:pos="9071"/>
                <w:tab w:val="left" w:pos="1559"/>
              </w:tabs>
              <w:spacing w:before="220" w:line="250" w:lineRule="exact"/>
              <w:ind w:right="569"/>
              <w:rPr>
                <w:szCs w:val="22"/>
              </w:rPr>
            </w:pPr>
            <w:bookmarkStart w:id="0" w:name="Vdatum"/>
            <w:bookmarkEnd w:id="0"/>
            <w:r w:rsidRPr="00AD76FA">
              <w:rPr>
                <w:szCs w:val="22"/>
                <w:lang w:val="fr-FR"/>
              </w:rPr>
              <w:t>18 novembre 2022</w:t>
            </w:r>
          </w:p>
        </w:tc>
      </w:tr>
      <w:tr w:rsidR="00575295" w:rsidRPr="00AD76FA" w14:paraId="540ADAB2" w14:textId="77777777" w:rsidTr="00B43381">
        <w:trPr>
          <w:trHeight w:val="1538"/>
        </w:trPr>
        <w:tc>
          <w:tcPr>
            <w:tcW w:w="7348" w:type="dxa"/>
            <w:tcMar>
              <w:top w:w="0" w:type="dxa"/>
            </w:tcMar>
          </w:tcPr>
          <w:p w14:paraId="2EC66BC4" w14:textId="04D317A7" w:rsidR="00575295" w:rsidRPr="00AD76FA" w:rsidRDefault="00BB2C6E" w:rsidP="003D0AF8">
            <w:pPr>
              <w:spacing w:line="280" w:lineRule="atLeast"/>
              <w:rPr>
                <w:rFonts w:cs="Arial"/>
                <w:sz w:val="36"/>
                <w:szCs w:val="36"/>
                <w:lang w:val="en-US"/>
              </w:rPr>
            </w:pPr>
            <w:bookmarkStart w:id="1" w:name="Thema1"/>
            <w:bookmarkStart w:id="2" w:name="Thema2"/>
            <w:bookmarkEnd w:id="1"/>
            <w:bookmarkEnd w:id="2"/>
            <w:r w:rsidRPr="00AD76FA">
              <w:rPr>
                <w:rFonts w:cs="Arial"/>
                <w:sz w:val="36"/>
                <w:szCs w:val="36"/>
                <w:lang w:val="fr-FR"/>
              </w:rPr>
              <w:t>La fabrication additive modèle l’avenir de la production industrielle</w:t>
            </w:r>
          </w:p>
        </w:tc>
        <w:tc>
          <w:tcPr>
            <w:tcW w:w="2999" w:type="dxa"/>
            <w:tcMar>
              <w:top w:w="0" w:type="dxa"/>
            </w:tcMar>
          </w:tcPr>
          <w:p w14:paraId="5EC3ABBF" w14:textId="77777777" w:rsidR="00575295" w:rsidRPr="00AD76FA" w:rsidRDefault="00575295" w:rsidP="00A45A6F">
            <w:pPr>
              <w:spacing w:line="200" w:lineRule="exact"/>
              <w:rPr>
                <w:rFonts w:cs="Arial"/>
                <w:sz w:val="15"/>
                <w:szCs w:val="15"/>
                <w:lang w:val="en-US"/>
              </w:rPr>
            </w:pPr>
            <w:bookmarkStart w:id="3" w:name="Vmeinname"/>
            <w:bookmarkEnd w:id="3"/>
            <w:r w:rsidRPr="00AD76FA">
              <w:rPr>
                <w:rFonts w:cs="Arial"/>
                <w:sz w:val="15"/>
                <w:szCs w:val="15"/>
                <w:lang w:val="fr-FR"/>
              </w:rPr>
              <w:t>Vineeta Manglani</w:t>
            </w:r>
          </w:p>
          <w:p w14:paraId="13A0AD35" w14:textId="13958250" w:rsidR="00575295" w:rsidRPr="00AD76FA" w:rsidRDefault="00E525C7" w:rsidP="00A45A6F">
            <w:pPr>
              <w:spacing w:line="200" w:lineRule="exact"/>
              <w:rPr>
                <w:rFonts w:cs="Arial"/>
                <w:sz w:val="15"/>
                <w:szCs w:val="15"/>
                <w:lang w:val="en-US"/>
              </w:rPr>
            </w:pPr>
            <w:r w:rsidRPr="00AD76FA">
              <w:rPr>
                <w:rFonts w:cs="Arial"/>
                <w:sz w:val="15"/>
                <w:szCs w:val="15"/>
                <w:lang w:val="fr-FR"/>
              </w:rPr>
              <w:t>Tél.  +49 (0) 711 61946 297</w:t>
            </w:r>
          </w:p>
          <w:p w14:paraId="16219689" w14:textId="77777777" w:rsidR="00575295" w:rsidRPr="00AD76FA" w:rsidRDefault="00575295" w:rsidP="00A45A6F">
            <w:pPr>
              <w:spacing w:line="200" w:lineRule="atLeast"/>
              <w:jc w:val="both"/>
              <w:rPr>
                <w:rFonts w:cs="Arial"/>
                <w:sz w:val="15"/>
                <w:szCs w:val="15"/>
                <w:lang w:val="en-US"/>
              </w:rPr>
            </w:pPr>
            <w:r w:rsidRPr="00AD76FA">
              <w:rPr>
                <w:rFonts w:cs="Arial"/>
                <w:sz w:val="15"/>
                <w:szCs w:val="15"/>
                <w:lang w:val="fr-FR"/>
              </w:rPr>
              <w:t>vineeta.manglani@mesago.com</w:t>
            </w:r>
          </w:p>
          <w:p w14:paraId="2198B5CD" w14:textId="77777777" w:rsidR="00575295" w:rsidRPr="00AD76FA" w:rsidRDefault="00A633FD" w:rsidP="00A45A6F">
            <w:pPr>
              <w:spacing w:line="200" w:lineRule="atLeast"/>
              <w:rPr>
                <w:rFonts w:cs="Arial"/>
                <w:sz w:val="15"/>
                <w:szCs w:val="15"/>
              </w:rPr>
            </w:pPr>
            <w:hyperlink r:id="rId7" w:history="1">
              <w:r w:rsidR="00CE13A7" w:rsidRPr="00AD76FA">
                <w:rPr>
                  <w:sz w:val="15"/>
                  <w:szCs w:val="15"/>
                  <w:lang w:val="fr-FR"/>
                </w:rPr>
                <w:t>formnext.com</w:t>
              </w:r>
            </w:hyperlink>
          </w:p>
          <w:p w14:paraId="1BC2C69E" w14:textId="77777777" w:rsidR="00575295" w:rsidRPr="00AD76FA" w:rsidRDefault="00575295" w:rsidP="00A9539C">
            <w:pPr>
              <w:spacing w:line="200" w:lineRule="exact"/>
              <w:rPr>
                <w:rFonts w:cs="Arial"/>
                <w:sz w:val="15"/>
                <w:szCs w:val="15"/>
              </w:rPr>
            </w:pPr>
          </w:p>
          <w:p w14:paraId="32391C99" w14:textId="77777777" w:rsidR="00575295" w:rsidRPr="00AD76FA" w:rsidRDefault="00575295" w:rsidP="00457B0E">
            <w:pPr>
              <w:spacing w:line="200" w:lineRule="exact"/>
              <w:rPr>
                <w:rFonts w:cs="Arial"/>
                <w:sz w:val="15"/>
                <w:szCs w:val="15"/>
              </w:rPr>
            </w:pPr>
          </w:p>
        </w:tc>
      </w:tr>
    </w:tbl>
    <w:p w14:paraId="542CC138" w14:textId="16AA4263" w:rsidR="00575295" w:rsidRPr="00AD76FA" w:rsidRDefault="00BB2C6E" w:rsidP="00575295">
      <w:pPr>
        <w:spacing w:line="280" w:lineRule="atLeast"/>
        <w:rPr>
          <w:rFonts w:cs="Arial"/>
          <w:b/>
          <w:szCs w:val="22"/>
          <w:lang w:val="en-US"/>
        </w:rPr>
      </w:pPr>
      <w:bookmarkStart w:id="4" w:name="V_head1"/>
      <w:bookmarkEnd w:id="4"/>
      <w:r w:rsidRPr="00AD76FA">
        <w:rPr>
          <w:rFonts w:cs="Arial"/>
          <w:b/>
          <w:bCs/>
          <w:szCs w:val="22"/>
          <w:lang w:val="fr-FR"/>
        </w:rPr>
        <w:t>Quatre jours durant, le salon Formnext 2022 a fait de Francfort, la métropole des congrès, la capitale mondiale de l’impression 3D industrielle. Cette année, le salon professionnel était tout particulièrement au cœur des tendances du moment. Avec la pandémie qui n’est toujours pas surmontée et les nouveaux défis politiques et économiques, la fabrication additive représente un atout majeur pour décentraliser les processus de fabrication et de production et rendre les chaînes d’approvisionnement plus résilientes, produire en économisant les ressources et en consommant moins d’énergie, et ainsi accélérer la</w:t>
      </w:r>
      <w:r w:rsidR="00BB1F50" w:rsidRPr="00AD76FA">
        <w:rPr>
          <w:rFonts w:cs="Arial"/>
          <w:b/>
          <w:bCs/>
          <w:szCs w:val="22"/>
          <w:lang w:val="fr-FR"/>
        </w:rPr>
        <w:t xml:space="preserve"> </w:t>
      </w:r>
      <w:r w:rsidRPr="00AD76FA">
        <w:rPr>
          <w:rFonts w:cs="Arial"/>
          <w:b/>
          <w:bCs/>
          <w:szCs w:val="22"/>
          <w:lang w:val="fr-FR"/>
        </w:rPr>
        <w:t>commercialisation de nouveaux produits innovants.</w:t>
      </w:r>
    </w:p>
    <w:p w14:paraId="17A43B77" w14:textId="77777777" w:rsidR="00BB2C6E" w:rsidRPr="00AD76FA" w:rsidRDefault="00BB2C6E" w:rsidP="00575295">
      <w:pPr>
        <w:spacing w:line="280" w:lineRule="atLeast"/>
        <w:rPr>
          <w:rFonts w:cs="Arial"/>
          <w:szCs w:val="22"/>
          <w:lang w:val="en-US"/>
        </w:rPr>
      </w:pPr>
    </w:p>
    <w:p w14:paraId="15D0011A" w14:textId="77777777" w:rsidR="00BB2C6E" w:rsidRPr="00AD76FA" w:rsidRDefault="00BB2C6E" w:rsidP="00BB2C6E">
      <w:pPr>
        <w:spacing w:line="300" w:lineRule="atLeast"/>
        <w:rPr>
          <w:rFonts w:cs="Arial"/>
          <w:bCs/>
          <w:szCs w:val="22"/>
          <w:lang w:val="en-US"/>
        </w:rPr>
      </w:pPr>
      <w:r w:rsidRPr="00AD76FA">
        <w:rPr>
          <w:rFonts w:cs="Arial"/>
          <w:szCs w:val="22"/>
          <w:lang w:val="fr-FR"/>
        </w:rPr>
        <w:t>Cette pertinence de Formnext se reflète également dans les résultats. Le salon mondial phare de la fabrication additive et de la production moderne</w:t>
      </w:r>
      <w:r w:rsidRPr="00AD76FA">
        <w:rPr>
          <w:rFonts w:cs="Arial"/>
          <w:color w:val="FF0000"/>
          <w:szCs w:val="22"/>
          <w:lang w:val="fr-FR"/>
        </w:rPr>
        <w:t xml:space="preserve"> </w:t>
      </w:r>
      <w:r w:rsidRPr="00AD76FA">
        <w:rPr>
          <w:rFonts w:cs="Arial"/>
          <w:szCs w:val="22"/>
          <w:lang w:val="fr-FR"/>
        </w:rPr>
        <w:t>a pratiquement retrouvé son niveau d’avant Corona, avec au total 802 exposants (606 en 2021) et une surface d’exposition brute de 51 148 m</w:t>
      </w:r>
      <w:r w:rsidRPr="00AD76FA">
        <w:rPr>
          <w:rFonts w:cs="Arial"/>
          <w:szCs w:val="22"/>
          <w:vertAlign w:val="superscript"/>
          <w:lang w:val="fr-FR"/>
        </w:rPr>
        <w:t>2</w:t>
      </w:r>
      <w:r w:rsidRPr="00AD76FA">
        <w:rPr>
          <w:rFonts w:cs="Arial"/>
          <w:szCs w:val="22"/>
          <w:lang w:val="fr-FR"/>
        </w:rPr>
        <w:t>. L’augmentation de 65,6 % du nombre de visiteurs professionnels motivés, passant à 29 581</w:t>
      </w:r>
      <w:r w:rsidRPr="00AD76FA">
        <w:rPr>
          <w:rFonts w:cs="Arial"/>
          <w:color w:val="FF0000"/>
          <w:szCs w:val="22"/>
          <w:lang w:val="fr-FR"/>
        </w:rPr>
        <w:t xml:space="preserve"> </w:t>
      </w:r>
      <w:r w:rsidRPr="00AD76FA">
        <w:rPr>
          <w:rFonts w:cs="Arial"/>
          <w:szCs w:val="22"/>
          <w:lang w:val="fr-FR"/>
        </w:rPr>
        <w:t>(contre 17 859 en 2021), témoigne également de l’enthousiasme pour les rencontres et les échanges personnels. Ces résultats attestent de l’impressionnante réussite de cette huitième année de salon.</w:t>
      </w:r>
    </w:p>
    <w:p w14:paraId="67C70641" w14:textId="77777777" w:rsidR="00BB2C6E" w:rsidRPr="00AD76FA" w:rsidRDefault="00BB2C6E" w:rsidP="00BB2C6E">
      <w:pPr>
        <w:pStyle w:val="NurText"/>
        <w:spacing w:line="300" w:lineRule="atLeast"/>
        <w:rPr>
          <w:rFonts w:ascii="Arial" w:hAnsi="Arial" w:cs="Arial"/>
          <w:i/>
          <w:szCs w:val="22"/>
          <w:lang w:val="en-US"/>
        </w:rPr>
      </w:pPr>
    </w:p>
    <w:p w14:paraId="5947D436" w14:textId="27207634" w:rsidR="00BB2C6E" w:rsidRPr="00AD76FA" w:rsidRDefault="00BB2C6E" w:rsidP="00BB2C6E">
      <w:pPr>
        <w:spacing w:line="300" w:lineRule="atLeast"/>
        <w:rPr>
          <w:rFonts w:cs="Arial"/>
          <w:szCs w:val="22"/>
          <w:lang w:val="fr-FR"/>
        </w:rPr>
      </w:pPr>
      <w:r w:rsidRPr="00AD76FA">
        <w:rPr>
          <w:rFonts w:cs="Arial"/>
          <w:szCs w:val="22"/>
          <w:lang w:val="fr-FR"/>
        </w:rPr>
        <w:t xml:space="preserve">Des leaders internationaux comme 3D </w:t>
      </w:r>
      <w:proofErr w:type="spellStart"/>
      <w:r w:rsidRPr="00AD76FA">
        <w:rPr>
          <w:rFonts w:cs="Arial"/>
          <w:szCs w:val="22"/>
          <w:lang w:val="fr-FR"/>
        </w:rPr>
        <w:t>Systems</w:t>
      </w:r>
      <w:proofErr w:type="spellEnd"/>
      <w:r w:rsidRPr="00AD76FA">
        <w:rPr>
          <w:rFonts w:cs="Arial"/>
          <w:szCs w:val="22"/>
          <w:lang w:val="fr-FR"/>
        </w:rPr>
        <w:t xml:space="preserve">, Additive Industries, </w:t>
      </w:r>
      <w:proofErr w:type="spellStart"/>
      <w:r w:rsidRPr="00AD76FA">
        <w:rPr>
          <w:rFonts w:cs="Arial"/>
          <w:szCs w:val="22"/>
          <w:lang w:val="fr-FR"/>
        </w:rPr>
        <w:t>AddUp</w:t>
      </w:r>
      <w:proofErr w:type="spellEnd"/>
      <w:r w:rsidRPr="00AD76FA">
        <w:rPr>
          <w:rFonts w:cs="Arial"/>
          <w:szCs w:val="22"/>
          <w:lang w:val="fr-FR"/>
        </w:rPr>
        <w:t xml:space="preserve">, </w:t>
      </w:r>
      <w:proofErr w:type="spellStart"/>
      <w:r w:rsidRPr="00AD76FA">
        <w:rPr>
          <w:rFonts w:cs="Arial"/>
          <w:szCs w:val="22"/>
          <w:lang w:val="fr-FR"/>
        </w:rPr>
        <w:t>Arburg</w:t>
      </w:r>
      <w:proofErr w:type="spellEnd"/>
      <w:r w:rsidRPr="00AD76FA">
        <w:rPr>
          <w:rFonts w:cs="Arial"/>
          <w:szCs w:val="22"/>
          <w:lang w:val="fr-FR"/>
        </w:rPr>
        <w:t xml:space="preserve">, </w:t>
      </w:r>
      <w:proofErr w:type="spellStart"/>
      <w:r w:rsidRPr="00AD76FA">
        <w:rPr>
          <w:rFonts w:cs="Arial"/>
          <w:szCs w:val="22"/>
          <w:lang w:val="fr-FR"/>
        </w:rPr>
        <w:t>BigRep</w:t>
      </w:r>
      <w:proofErr w:type="spellEnd"/>
      <w:r w:rsidRPr="00AD76FA">
        <w:rPr>
          <w:rFonts w:cs="Arial"/>
          <w:szCs w:val="22"/>
          <w:lang w:val="fr-FR"/>
        </w:rPr>
        <w:t xml:space="preserve">, </w:t>
      </w:r>
      <w:proofErr w:type="spellStart"/>
      <w:r w:rsidRPr="00AD76FA">
        <w:rPr>
          <w:rFonts w:cs="Arial"/>
          <w:szCs w:val="22"/>
          <w:lang w:val="fr-FR"/>
        </w:rPr>
        <w:t>Carbon</w:t>
      </w:r>
      <w:proofErr w:type="spellEnd"/>
      <w:r w:rsidRPr="00AD76FA">
        <w:rPr>
          <w:rFonts w:cs="Arial"/>
          <w:szCs w:val="22"/>
          <w:lang w:val="fr-FR"/>
        </w:rPr>
        <w:t xml:space="preserve">, Desktop </w:t>
      </w:r>
      <w:proofErr w:type="spellStart"/>
      <w:r w:rsidRPr="00AD76FA">
        <w:rPr>
          <w:rFonts w:cs="Arial"/>
          <w:szCs w:val="22"/>
          <w:lang w:val="fr-FR"/>
        </w:rPr>
        <w:t>Metal</w:t>
      </w:r>
      <w:proofErr w:type="spellEnd"/>
      <w:r w:rsidRPr="00AD76FA">
        <w:rPr>
          <w:rFonts w:cs="Arial"/>
          <w:szCs w:val="22"/>
          <w:lang w:val="fr-FR"/>
        </w:rPr>
        <w:t xml:space="preserve">, </w:t>
      </w:r>
      <w:r w:rsidR="00064437" w:rsidRPr="00064437">
        <w:rPr>
          <w:rFonts w:cs="Arial"/>
          <w:szCs w:val="22"/>
          <w:lang w:val="fr-FR"/>
        </w:rPr>
        <w:t xml:space="preserve">Digital </w:t>
      </w:r>
      <w:proofErr w:type="spellStart"/>
      <w:r w:rsidR="00064437" w:rsidRPr="00064437">
        <w:rPr>
          <w:rFonts w:cs="Arial"/>
          <w:szCs w:val="22"/>
          <w:lang w:val="fr-FR"/>
        </w:rPr>
        <w:t>Metal</w:t>
      </w:r>
      <w:proofErr w:type="spellEnd"/>
      <w:r w:rsidR="00064437">
        <w:rPr>
          <w:rFonts w:cs="Arial"/>
          <w:szCs w:val="22"/>
          <w:lang w:val="fr-FR"/>
        </w:rPr>
        <w:t xml:space="preserve">, </w:t>
      </w:r>
      <w:r w:rsidRPr="00AD76FA">
        <w:rPr>
          <w:rFonts w:cs="Arial"/>
          <w:szCs w:val="22"/>
          <w:lang w:val="fr-FR"/>
        </w:rPr>
        <w:t xml:space="preserve">DMG Mori, </w:t>
      </w:r>
      <w:proofErr w:type="spellStart"/>
      <w:r w:rsidRPr="00AD76FA">
        <w:rPr>
          <w:rFonts w:cs="Arial"/>
          <w:szCs w:val="22"/>
          <w:lang w:val="fr-FR"/>
        </w:rPr>
        <w:t>Dyemansion</w:t>
      </w:r>
      <w:proofErr w:type="spellEnd"/>
      <w:r w:rsidRPr="00AD76FA">
        <w:rPr>
          <w:rFonts w:cs="Arial"/>
          <w:szCs w:val="22"/>
          <w:lang w:val="fr-FR"/>
        </w:rPr>
        <w:t xml:space="preserve">, EOS, </w:t>
      </w:r>
      <w:proofErr w:type="spellStart"/>
      <w:r w:rsidRPr="00AD76FA">
        <w:rPr>
          <w:rFonts w:cs="Arial"/>
          <w:szCs w:val="22"/>
          <w:lang w:val="fr-FR"/>
        </w:rPr>
        <w:t>Farsoon</w:t>
      </w:r>
      <w:proofErr w:type="spellEnd"/>
      <w:r w:rsidRPr="00AD76FA">
        <w:rPr>
          <w:rFonts w:cs="Arial"/>
          <w:szCs w:val="22"/>
          <w:lang w:val="fr-FR"/>
        </w:rPr>
        <w:t xml:space="preserve">, Formlabs, GE Additive, HP, </w:t>
      </w:r>
      <w:proofErr w:type="spellStart"/>
      <w:r w:rsidRPr="00AD76FA">
        <w:rPr>
          <w:rFonts w:cs="Arial"/>
          <w:szCs w:val="22"/>
          <w:lang w:val="fr-FR"/>
        </w:rPr>
        <w:t>Keyence</w:t>
      </w:r>
      <w:proofErr w:type="spellEnd"/>
      <w:r w:rsidRPr="00AD76FA">
        <w:rPr>
          <w:rFonts w:cs="Arial"/>
          <w:szCs w:val="22"/>
          <w:lang w:val="fr-FR"/>
        </w:rPr>
        <w:t xml:space="preserve">, </w:t>
      </w:r>
      <w:proofErr w:type="spellStart"/>
      <w:r w:rsidRPr="00AD76FA">
        <w:rPr>
          <w:rFonts w:cs="Arial"/>
          <w:szCs w:val="22"/>
          <w:lang w:val="fr-FR"/>
        </w:rPr>
        <w:t>Markforged</w:t>
      </w:r>
      <w:proofErr w:type="spellEnd"/>
      <w:r w:rsidRPr="00AD76FA">
        <w:rPr>
          <w:rFonts w:cs="Arial"/>
          <w:szCs w:val="22"/>
          <w:lang w:val="fr-FR"/>
        </w:rPr>
        <w:t xml:space="preserve">, </w:t>
      </w:r>
      <w:proofErr w:type="spellStart"/>
      <w:r w:rsidRPr="00AD76FA">
        <w:rPr>
          <w:rFonts w:cs="Arial"/>
          <w:szCs w:val="22"/>
          <w:lang w:val="fr-FR"/>
        </w:rPr>
        <w:t>Materialise</w:t>
      </w:r>
      <w:proofErr w:type="spellEnd"/>
      <w:r w:rsidRPr="00AD76FA">
        <w:rPr>
          <w:rFonts w:cs="Arial"/>
          <w:szCs w:val="22"/>
          <w:lang w:val="fr-FR"/>
        </w:rPr>
        <w:t xml:space="preserve">, </w:t>
      </w:r>
      <w:proofErr w:type="spellStart"/>
      <w:r w:rsidRPr="00AD76FA">
        <w:rPr>
          <w:rFonts w:cs="Arial"/>
          <w:szCs w:val="22"/>
          <w:lang w:val="fr-FR"/>
        </w:rPr>
        <w:t>Renishaw</w:t>
      </w:r>
      <w:proofErr w:type="spellEnd"/>
      <w:r w:rsidRPr="00AD76FA">
        <w:rPr>
          <w:rFonts w:cs="Arial"/>
          <w:szCs w:val="22"/>
          <w:lang w:val="fr-FR"/>
        </w:rPr>
        <w:t xml:space="preserve">, Ricoh, Siemens, </w:t>
      </w:r>
      <w:proofErr w:type="spellStart"/>
      <w:r w:rsidRPr="00AD76FA">
        <w:rPr>
          <w:rFonts w:cs="Arial"/>
          <w:szCs w:val="22"/>
          <w:lang w:val="fr-FR"/>
        </w:rPr>
        <w:t>Sisma</w:t>
      </w:r>
      <w:proofErr w:type="spellEnd"/>
      <w:r w:rsidRPr="00AD76FA">
        <w:rPr>
          <w:rFonts w:cs="Arial"/>
          <w:szCs w:val="22"/>
          <w:lang w:val="fr-FR"/>
        </w:rPr>
        <w:t xml:space="preserve">, SLM Solutions, </w:t>
      </w:r>
      <w:proofErr w:type="spellStart"/>
      <w:r w:rsidRPr="00AD76FA">
        <w:rPr>
          <w:rFonts w:cs="Arial"/>
          <w:szCs w:val="22"/>
          <w:lang w:val="fr-FR"/>
        </w:rPr>
        <w:t>Stratasys</w:t>
      </w:r>
      <w:proofErr w:type="spellEnd"/>
      <w:r w:rsidRPr="00AD76FA">
        <w:rPr>
          <w:rFonts w:cs="Arial"/>
          <w:szCs w:val="22"/>
          <w:lang w:val="fr-FR"/>
        </w:rPr>
        <w:t xml:space="preserve">, </w:t>
      </w:r>
      <w:proofErr w:type="spellStart"/>
      <w:r w:rsidRPr="00AD76FA">
        <w:rPr>
          <w:rFonts w:cs="Arial"/>
          <w:szCs w:val="22"/>
          <w:lang w:val="fr-FR"/>
        </w:rPr>
        <w:t>Trumpf</w:t>
      </w:r>
      <w:proofErr w:type="spellEnd"/>
      <w:r w:rsidRPr="00AD76FA">
        <w:rPr>
          <w:rFonts w:cs="Arial"/>
          <w:szCs w:val="22"/>
          <w:lang w:val="fr-FR"/>
        </w:rPr>
        <w:t xml:space="preserve">, </w:t>
      </w:r>
      <w:proofErr w:type="spellStart"/>
      <w:r w:rsidRPr="00AD76FA">
        <w:rPr>
          <w:rFonts w:cs="Arial"/>
          <w:szCs w:val="22"/>
          <w:lang w:val="fr-FR"/>
        </w:rPr>
        <w:t>Voxeljet</w:t>
      </w:r>
      <w:proofErr w:type="spellEnd"/>
      <w:r w:rsidRPr="00AD76FA">
        <w:rPr>
          <w:rFonts w:cs="Arial"/>
          <w:szCs w:val="22"/>
          <w:lang w:val="fr-FR"/>
        </w:rPr>
        <w:t xml:space="preserve">, </w:t>
      </w:r>
      <w:proofErr w:type="spellStart"/>
      <w:r w:rsidRPr="00AD76FA">
        <w:rPr>
          <w:rFonts w:cs="Arial"/>
          <w:szCs w:val="22"/>
          <w:lang w:val="fr-FR"/>
        </w:rPr>
        <w:t>XJet</w:t>
      </w:r>
      <w:proofErr w:type="spellEnd"/>
      <w:r w:rsidRPr="00AD76FA">
        <w:rPr>
          <w:rFonts w:cs="Arial"/>
          <w:szCs w:val="22"/>
          <w:lang w:val="fr-FR"/>
        </w:rPr>
        <w:t xml:space="preserve"> et Zeiss ont dévoilé des systèmes de production encore plus efficaces et une multitude de nouveautés. Avec BASF, </w:t>
      </w:r>
      <w:proofErr w:type="spellStart"/>
      <w:r w:rsidRPr="00AD76FA">
        <w:rPr>
          <w:rFonts w:cs="Arial"/>
          <w:szCs w:val="22"/>
          <w:lang w:val="fr-FR"/>
        </w:rPr>
        <w:t>Covestro</w:t>
      </w:r>
      <w:proofErr w:type="spellEnd"/>
      <w:r w:rsidRPr="00AD76FA">
        <w:rPr>
          <w:rFonts w:cs="Arial"/>
          <w:szCs w:val="22"/>
          <w:lang w:val="fr-FR"/>
        </w:rPr>
        <w:t xml:space="preserve">, </w:t>
      </w:r>
      <w:proofErr w:type="spellStart"/>
      <w:r w:rsidRPr="00AD76FA">
        <w:rPr>
          <w:rFonts w:cs="Arial"/>
          <w:szCs w:val="22"/>
          <w:lang w:val="fr-FR"/>
        </w:rPr>
        <w:t>Evonik</w:t>
      </w:r>
      <w:proofErr w:type="spellEnd"/>
      <w:r w:rsidRPr="00AD76FA">
        <w:rPr>
          <w:rFonts w:cs="Arial"/>
          <w:szCs w:val="22"/>
          <w:lang w:val="fr-FR"/>
        </w:rPr>
        <w:t xml:space="preserve">, GKN Sinter </w:t>
      </w:r>
      <w:proofErr w:type="spellStart"/>
      <w:r w:rsidRPr="00AD76FA">
        <w:rPr>
          <w:rFonts w:cs="Arial"/>
          <w:szCs w:val="22"/>
          <w:lang w:val="fr-FR"/>
        </w:rPr>
        <w:t>Metals</w:t>
      </w:r>
      <w:proofErr w:type="spellEnd"/>
      <w:r w:rsidRPr="00AD76FA">
        <w:rPr>
          <w:rFonts w:cs="Arial"/>
          <w:szCs w:val="22"/>
          <w:lang w:val="fr-FR"/>
        </w:rPr>
        <w:t xml:space="preserve"> Components, Henkel, Höganäs, Linde, Mitsubishi Chemical, Nikon, </w:t>
      </w:r>
      <w:proofErr w:type="spellStart"/>
      <w:r w:rsidRPr="00AD76FA">
        <w:rPr>
          <w:rFonts w:cs="Arial"/>
          <w:szCs w:val="22"/>
          <w:lang w:val="fr-FR"/>
        </w:rPr>
        <w:t>Oerlikon</w:t>
      </w:r>
      <w:proofErr w:type="spellEnd"/>
      <w:r w:rsidRPr="00AD76FA">
        <w:rPr>
          <w:rFonts w:cs="Arial"/>
          <w:szCs w:val="22"/>
          <w:lang w:val="fr-FR"/>
        </w:rPr>
        <w:t xml:space="preserve">, </w:t>
      </w:r>
      <w:proofErr w:type="spellStart"/>
      <w:r w:rsidRPr="00AD76FA">
        <w:rPr>
          <w:rFonts w:cs="Arial"/>
          <w:szCs w:val="22"/>
          <w:lang w:val="fr-FR"/>
        </w:rPr>
        <w:t>Sandvik</w:t>
      </w:r>
      <w:proofErr w:type="spellEnd"/>
      <w:r w:rsidRPr="00AD76FA">
        <w:rPr>
          <w:rFonts w:cs="Arial"/>
          <w:szCs w:val="22"/>
          <w:lang w:val="fr-FR"/>
        </w:rPr>
        <w:t xml:space="preserve">, SMS Group, pour ne citer qu’eux, de nombreuses entreprises de renommée internationale ont présenté des innovations tout au long de la chaîne de processus. </w:t>
      </w:r>
      <w:r w:rsidR="00BB1F50" w:rsidRPr="00AD76FA">
        <w:rPr>
          <w:rFonts w:cs="Arial"/>
          <w:szCs w:val="22"/>
          <w:lang w:val="fr-FR"/>
        </w:rPr>
        <w:t xml:space="preserve">Parmi les </w:t>
      </w:r>
      <w:r w:rsidRPr="00AD76FA">
        <w:rPr>
          <w:rFonts w:cs="Arial"/>
          <w:szCs w:val="22"/>
          <w:lang w:val="fr-FR"/>
        </w:rPr>
        <w:t>nombreuses premières mondiales et des développements innovants, on compte notamment de nouvelles technologies de fabrication additionnelle, des systèmes de FA inédits et perfectionnés, ainsi que de nouveaux matériaux allant du bois à la céramique, des solutions logicielles, des offres de prestations de services, des solutions pour le post-traitement et bien plus encore.</w:t>
      </w:r>
    </w:p>
    <w:p w14:paraId="6E1E34DF" w14:textId="77777777" w:rsidR="00195EDA" w:rsidRPr="00AD76FA" w:rsidRDefault="00195EDA" w:rsidP="00BB2C6E">
      <w:pPr>
        <w:spacing w:line="300" w:lineRule="atLeast"/>
        <w:rPr>
          <w:rFonts w:cs="Arial"/>
          <w:szCs w:val="22"/>
          <w:lang w:val="fr-FR"/>
        </w:rPr>
      </w:pPr>
    </w:p>
    <w:p w14:paraId="5DB0B569" w14:textId="38822623" w:rsidR="00BB2C6E" w:rsidRPr="00AD76FA" w:rsidRDefault="00BB2C6E" w:rsidP="00BB2C6E">
      <w:pPr>
        <w:spacing w:line="300" w:lineRule="atLeast"/>
        <w:rPr>
          <w:rFonts w:cs="Arial"/>
          <w:bCs/>
          <w:szCs w:val="22"/>
          <w:lang w:val="en-US"/>
        </w:rPr>
      </w:pPr>
      <w:r w:rsidRPr="00AD76FA">
        <w:rPr>
          <w:rFonts w:cs="Arial"/>
          <w:szCs w:val="22"/>
          <w:lang w:val="fr-FR"/>
        </w:rPr>
        <w:t>« Nous sommes fiers d’avoir retrouvé avec Formnext le niveau impressionnant de la période d’avant Corona », a déclaré Sascha</w:t>
      </w:r>
      <w:r w:rsidR="00BC3D0A" w:rsidRPr="00AD76FA">
        <w:rPr>
          <w:rFonts w:cs="Arial"/>
          <w:szCs w:val="22"/>
          <w:lang w:val="fr-FR"/>
        </w:rPr>
        <w:t> </w:t>
      </w:r>
      <w:r w:rsidRPr="00AD76FA">
        <w:rPr>
          <w:rFonts w:cs="Arial"/>
          <w:szCs w:val="22"/>
          <w:lang w:val="fr-FR"/>
        </w:rPr>
        <w:t>F.</w:t>
      </w:r>
      <w:r w:rsidR="00BC3D0A" w:rsidRPr="00AD76FA">
        <w:rPr>
          <w:rFonts w:cs="Arial"/>
          <w:szCs w:val="22"/>
          <w:lang w:val="fr-FR"/>
        </w:rPr>
        <w:t> </w:t>
      </w:r>
      <w:r w:rsidRPr="00AD76FA">
        <w:rPr>
          <w:rFonts w:cs="Arial"/>
          <w:szCs w:val="22"/>
          <w:lang w:val="fr-FR"/>
        </w:rPr>
        <w:t xml:space="preserve">Wenzler, vice-président de Formnext au sein de l’organisateur Mesago Messe Frankfurt GmbH. « Nous démontrons ainsi une fois de plus l’importance que revêt le salon Formnext en tant que première plate-forme mondiale dédiée à la FA et le rôle essentiel que jouent les rencontres en face à face dans la poursuite du développement de notre secteur hautement innovant. » </w:t>
      </w:r>
    </w:p>
    <w:p w14:paraId="5F2C6ECF" w14:textId="77777777" w:rsidR="00BB2C6E" w:rsidRPr="00AD76FA" w:rsidRDefault="00BB2C6E" w:rsidP="00BB2C6E">
      <w:pPr>
        <w:spacing w:line="300" w:lineRule="atLeast"/>
        <w:rPr>
          <w:rFonts w:cs="Arial"/>
          <w:bCs/>
          <w:szCs w:val="22"/>
          <w:lang w:val="en-US"/>
        </w:rPr>
      </w:pPr>
    </w:p>
    <w:p w14:paraId="46A3EA18" w14:textId="77777777" w:rsidR="00BB2C6E" w:rsidRPr="00AD76FA" w:rsidRDefault="00BB2C6E" w:rsidP="00BB2C6E">
      <w:pPr>
        <w:spacing w:line="300" w:lineRule="atLeast"/>
        <w:rPr>
          <w:rFonts w:cs="Arial"/>
          <w:bCs/>
          <w:szCs w:val="22"/>
          <w:lang w:val="en-US"/>
        </w:rPr>
      </w:pPr>
      <w:r w:rsidRPr="00AD76FA">
        <w:rPr>
          <w:rFonts w:cs="Arial"/>
          <w:szCs w:val="22"/>
          <w:lang w:val="fr-FR"/>
        </w:rPr>
        <w:t>Les visiteurs ont été conquis par l’évolution de Formnext et par les nombreuses innovations des exposants.</w:t>
      </w:r>
    </w:p>
    <w:p w14:paraId="19586DF7" w14:textId="77777777" w:rsidR="00BB2C6E" w:rsidRPr="00AD76FA" w:rsidRDefault="00BB2C6E" w:rsidP="00BB2C6E">
      <w:pPr>
        <w:spacing w:line="300" w:lineRule="atLeast"/>
        <w:rPr>
          <w:rFonts w:cs="Arial"/>
          <w:bCs/>
          <w:szCs w:val="22"/>
          <w:lang w:val="en-US"/>
        </w:rPr>
      </w:pPr>
    </w:p>
    <w:p w14:paraId="707F6F00" w14:textId="77777777" w:rsidR="00BB2C6E" w:rsidRPr="00AD76FA" w:rsidRDefault="00BB2C6E" w:rsidP="00BB2C6E">
      <w:pPr>
        <w:spacing w:line="300" w:lineRule="atLeast"/>
        <w:rPr>
          <w:rFonts w:cs="Arial"/>
          <w:bCs/>
          <w:szCs w:val="22"/>
          <w:lang w:val="en-US"/>
        </w:rPr>
      </w:pPr>
      <w:r w:rsidRPr="00AD76FA">
        <w:rPr>
          <w:rFonts w:cs="Arial"/>
          <w:szCs w:val="22"/>
          <w:lang w:val="fr-FR"/>
        </w:rPr>
        <w:t xml:space="preserve">« Les possibilités de la fabrication additive sont illimitées et nous devons libérer ce potentiel tout en assurant une production plus durable », explique Frank </w:t>
      </w:r>
      <w:proofErr w:type="spellStart"/>
      <w:r w:rsidRPr="00AD76FA">
        <w:rPr>
          <w:rFonts w:cs="Arial"/>
          <w:szCs w:val="22"/>
          <w:lang w:val="fr-FR"/>
        </w:rPr>
        <w:t>Rosengreen</w:t>
      </w:r>
      <w:proofErr w:type="spellEnd"/>
      <w:r w:rsidRPr="00AD76FA">
        <w:rPr>
          <w:rFonts w:cs="Arial"/>
          <w:szCs w:val="22"/>
          <w:lang w:val="fr-FR"/>
        </w:rPr>
        <w:t xml:space="preserve"> </w:t>
      </w:r>
      <w:proofErr w:type="spellStart"/>
      <w:r w:rsidRPr="00AD76FA">
        <w:rPr>
          <w:rFonts w:cs="Arial"/>
          <w:szCs w:val="22"/>
          <w:lang w:val="fr-FR"/>
        </w:rPr>
        <w:t>Lorenzen</w:t>
      </w:r>
      <w:proofErr w:type="spellEnd"/>
      <w:r w:rsidRPr="00AD76FA">
        <w:rPr>
          <w:rFonts w:cs="Arial"/>
          <w:szCs w:val="22"/>
          <w:lang w:val="fr-FR"/>
        </w:rPr>
        <w:t xml:space="preserve">, CEO du </w:t>
      </w:r>
      <w:proofErr w:type="spellStart"/>
      <w:r w:rsidRPr="00AD76FA">
        <w:rPr>
          <w:rFonts w:cs="Arial"/>
          <w:szCs w:val="22"/>
          <w:lang w:val="fr-FR"/>
        </w:rPr>
        <w:t>Danish</w:t>
      </w:r>
      <w:proofErr w:type="spellEnd"/>
      <w:r w:rsidRPr="00AD76FA">
        <w:rPr>
          <w:rFonts w:cs="Arial"/>
          <w:szCs w:val="22"/>
          <w:lang w:val="fr-FR"/>
        </w:rPr>
        <w:t xml:space="preserve"> AM Hub. « Pouvoir compter sur Formnext en tant que lieu de rencontre incontournable au niveau mondial pour l’échange et le développement de ces possibilités est non seulement essentiel pour l’écosystème de la FA, mais aussi pour l’industrie manufacturière au sens large. » </w:t>
      </w:r>
    </w:p>
    <w:p w14:paraId="63D23DC5" w14:textId="77777777" w:rsidR="00BB2C6E" w:rsidRPr="00AD76FA" w:rsidRDefault="00BB2C6E" w:rsidP="00BB2C6E">
      <w:pPr>
        <w:spacing w:line="300" w:lineRule="atLeast"/>
        <w:rPr>
          <w:rFonts w:cs="Arial"/>
          <w:i/>
          <w:color w:val="FF0000"/>
          <w:szCs w:val="22"/>
          <w:lang w:val="en-US"/>
        </w:rPr>
      </w:pPr>
    </w:p>
    <w:p w14:paraId="1398A8A1" w14:textId="77777777" w:rsidR="00BB2C6E" w:rsidRPr="00AD76FA" w:rsidRDefault="00BB2C6E" w:rsidP="00BB2C6E">
      <w:pPr>
        <w:spacing w:line="300" w:lineRule="atLeast"/>
        <w:rPr>
          <w:lang w:val="en-US"/>
        </w:rPr>
      </w:pPr>
      <w:r w:rsidRPr="00AD76FA">
        <w:rPr>
          <w:lang w:val="fr-FR"/>
        </w:rPr>
        <w:t xml:space="preserve">Alex </w:t>
      </w:r>
      <w:proofErr w:type="spellStart"/>
      <w:r w:rsidRPr="00AD76FA">
        <w:rPr>
          <w:lang w:val="fr-FR"/>
        </w:rPr>
        <w:t>Kingsbury</w:t>
      </w:r>
      <w:proofErr w:type="spellEnd"/>
      <w:r w:rsidRPr="00AD76FA">
        <w:rPr>
          <w:lang w:val="fr-FR"/>
        </w:rPr>
        <w:t xml:space="preserve">, </w:t>
      </w:r>
      <w:proofErr w:type="spellStart"/>
      <w:r w:rsidRPr="00AD76FA">
        <w:rPr>
          <w:lang w:val="fr-FR"/>
        </w:rPr>
        <w:t>Industry</w:t>
      </w:r>
      <w:proofErr w:type="spellEnd"/>
      <w:r w:rsidRPr="00AD76FA">
        <w:rPr>
          <w:lang w:val="fr-FR"/>
        </w:rPr>
        <w:t xml:space="preserve"> Consultant chez Additive </w:t>
      </w:r>
      <w:proofErr w:type="spellStart"/>
      <w:r w:rsidRPr="00AD76FA">
        <w:rPr>
          <w:lang w:val="fr-FR"/>
        </w:rPr>
        <w:t>Economics</w:t>
      </w:r>
      <w:proofErr w:type="spellEnd"/>
      <w:r w:rsidRPr="00AD76FA">
        <w:rPr>
          <w:lang w:val="fr-FR"/>
        </w:rPr>
        <w:t>, souligne la pertinence de la fabrication additive dans le domaine de la production industrielle et ajoute : « Si les fabricants modernes veulent gagner en flexibilité et en réactivité, ils doivent impérativement recourir à des technologies d’avant-garde et nouvelles. La fabrication additive est une technologie innovante qui, correctement utilisée, permet d’augmenter considérablement les capacités de production. Le salon Formnext est l’événement mondial de référence en matière d’impression 3D. Toute la palette de matériels, logiciels et matériaux pour la fabrication additive y est présentée. Ainsi, bien que vous puissiez accéder à la technologie de fabrication additive partout dans le monde, Formnext reste le pôle gravitationnel où tous les acteurs de l’écosystème FA se côtoient. »</w:t>
      </w:r>
    </w:p>
    <w:p w14:paraId="6289D7D7" w14:textId="77777777" w:rsidR="00BB2C6E" w:rsidRPr="00AD76FA" w:rsidRDefault="00BB2C6E" w:rsidP="00BB2C6E">
      <w:pPr>
        <w:spacing w:line="300" w:lineRule="atLeast"/>
        <w:rPr>
          <w:rFonts w:cs="Arial"/>
          <w:b/>
          <w:szCs w:val="22"/>
          <w:lang w:val="en-US"/>
        </w:rPr>
      </w:pPr>
      <w:bookmarkStart w:id="5" w:name="_Hlk24453666"/>
    </w:p>
    <w:p w14:paraId="5D2A4B84" w14:textId="77777777" w:rsidR="00BB2C6E" w:rsidRPr="00AD76FA" w:rsidRDefault="00BB2C6E" w:rsidP="00BB2C6E">
      <w:pPr>
        <w:spacing w:line="300" w:lineRule="atLeast"/>
        <w:rPr>
          <w:rFonts w:cs="Arial"/>
          <w:b/>
          <w:szCs w:val="22"/>
          <w:lang w:val="en-US"/>
        </w:rPr>
      </w:pPr>
      <w:r w:rsidRPr="00AD76FA">
        <w:rPr>
          <w:rFonts w:cs="Arial"/>
          <w:b/>
          <w:bCs/>
          <w:szCs w:val="22"/>
          <w:lang w:val="fr-FR"/>
        </w:rPr>
        <w:t>La France, pays partenaire</w:t>
      </w:r>
    </w:p>
    <w:bookmarkEnd w:id="5"/>
    <w:p w14:paraId="3A9FDCD2" w14:textId="3DAEB4B2" w:rsidR="00BB2C6E" w:rsidRPr="00AD76FA" w:rsidRDefault="00BB2C6E" w:rsidP="00BB2C6E">
      <w:pPr>
        <w:spacing w:line="300" w:lineRule="atLeast"/>
        <w:rPr>
          <w:rFonts w:cs="Arial"/>
          <w:szCs w:val="22"/>
          <w:lang w:val="en-US"/>
        </w:rPr>
      </w:pPr>
      <w:r w:rsidRPr="00AD76FA">
        <w:rPr>
          <w:rFonts w:cs="Arial"/>
          <w:szCs w:val="22"/>
          <w:lang w:val="fr-FR"/>
        </w:rPr>
        <w:t xml:space="preserve">La France, pays partenaire, a fait une apparition remarquée au salon Formnext en tant que l’un des plus importants fournisseurs et utilisateurs de solutions de fabrication additive. Plus de </w:t>
      </w:r>
      <w:r w:rsidR="00064437" w:rsidRPr="00064437">
        <w:rPr>
          <w:rFonts w:cs="Arial"/>
          <w:szCs w:val="22"/>
          <w:lang w:val="fr-FR"/>
        </w:rPr>
        <w:t>cinquante entreprises</w:t>
      </w:r>
      <w:r w:rsidRPr="00AD76FA">
        <w:rPr>
          <w:rFonts w:cs="Arial"/>
          <w:szCs w:val="22"/>
          <w:lang w:val="fr-FR"/>
        </w:rPr>
        <w:t>, associations et instituts de recherche français étaient représentés sur le salon Formnext. Des entreprises françaises spécialistes de la FA telles qu’</w:t>
      </w:r>
      <w:proofErr w:type="spellStart"/>
      <w:r w:rsidRPr="00AD76FA">
        <w:rPr>
          <w:rFonts w:cs="Arial"/>
          <w:szCs w:val="22"/>
          <w:lang w:val="fr-FR"/>
        </w:rPr>
        <w:t>AddUp</w:t>
      </w:r>
      <w:proofErr w:type="spellEnd"/>
      <w:r w:rsidRPr="00AD76FA">
        <w:rPr>
          <w:rFonts w:cs="Arial"/>
          <w:szCs w:val="22"/>
          <w:lang w:val="fr-FR"/>
        </w:rPr>
        <w:t xml:space="preserve">, </w:t>
      </w:r>
      <w:proofErr w:type="spellStart"/>
      <w:r w:rsidRPr="00AD76FA">
        <w:rPr>
          <w:rFonts w:cs="Arial"/>
          <w:szCs w:val="22"/>
          <w:lang w:val="fr-FR"/>
        </w:rPr>
        <w:t>Lynxter</w:t>
      </w:r>
      <w:proofErr w:type="spellEnd"/>
      <w:r w:rsidRPr="00AD76FA">
        <w:rPr>
          <w:rFonts w:cs="Arial"/>
          <w:szCs w:val="22"/>
          <w:lang w:val="fr-FR"/>
        </w:rPr>
        <w:t xml:space="preserve">, Constructions3D, Pollen AM ou VLM </w:t>
      </w:r>
      <w:proofErr w:type="spellStart"/>
      <w:r w:rsidRPr="00AD76FA">
        <w:rPr>
          <w:rFonts w:cs="Arial"/>
          <w:szCs w:val="22"/>
          <w:lang w:val="fr-FR"/>
        </w:rPr>
        <w:t>Robotics</w:t>
      </w:r>
      <w:proofErr w:type="spellEnd"/>
      <w:r w:rsidRPr="00AD76FA">
        <w:rPr>
          <w:rFonts w:cs="Arial"/>
          <w:szCs w:val="22"/>
          <w:lang w:val="fr-FR"/>
        </w:rPr>
        <w:t xml:space="preserve">, ainsi que les fabricants de matériaux </w:t>
      </w:r>
      <w:proofErr w:type="spellStart"/>
      <w:r w:rsidRPr="00AD76FA">
        <w:rPr>
          <w:rFonts w:cs="Arial"/>
          <w:szCs w:val="22"/>
          <w:lang w:val="fr-FR"/>
        </w:rPr>
        <w:t>Fabulous</w:t>
      </w:r>
      <w:proofErr w:type="spellEnd"/>
      <w:r w:rsidRPr="00AD76FA">
        <w:rPr>
          <w:rFonts w:cs="Arial"/>
          <w:szCs w:val="22"/>
          <w:lang w:val="fr-FR"/>
        </w:rPr>
        <w:t xml:space="preserve"> et </w:t>
      </w:r>
      <w:proofErr w:type="spellStart"/>
      <w:r w:rsidRPr="00AD76FA">
        <w:rPr>
          <w:rFonts w:cs="Arial"/>
          <w:szCs w:val="22"/>
          <w:lang w:val="fr-FR"/>
        </w:rPr>
        <w:t>Constellium</w:t>
      </w:r>
      <w:proofErr w:type="spellEnd"/>
      <w:r w:rsidRPr="00AD76FA">
        <w:rPr>
          <w:rFonts w:cs="Arial"/>
          <w:szCs w:val="22"/>
          <w:lang w:val="fr-FR"/>
        </w:rPr>
        <w:t xml:space="preserve"> et bien d’autres encore, ont présenté de nouveaux développements passionnants et un savoir-faire impressionnant dans le domaine de la fabrication additive. </w:t>
      </w:r>
    </w:p>
    <w:p w14:paraId="21E74446" w14:textId="77777777" w:rsidR="00BB2C6E" w:rsidRPr="00AD76FA" w:rsidRDefault="00BB2C6E" w:rsidP="00BB2C6E">
      <w:pPr>
        <w:spacing w:line="300" w:lineRule="atLeast"/>
        <w:rPr>
          <w:rFonts w:cs="Arial"/>
          <w:szCs w:val="22"/>
          <w:lang w:val="en-US"/>
        </w:rPr>
      </w:pPr>
    </w:p>
    <w:p w14:paraId="4032FF0E" w14:textId="77777777" w:rsidR="00BB2C6E" w:rsidRPr="00AD76FA" w:rsidRDefault="00BB2C6E" w:rsidP="00BB2C6E">
      <w:pPr>
        <w:spacing w:line="300" w:lineRule="atLeast"/>
        <w:rPr>
          <w:rFonts w:cs="Arial"/>
          <w:szCs w:val="22"/>
          <w:lang w:val="en-US"/>
        </w:rPr>
      </w:pPr>
      <w:r w:rsidRPr="00AD76FA">
        <w:rPr>
          <w:rFonts w:cs="Arial"/>
          <w:szCs w:val="22"/>
          <w:lang w:val="fr-FR"/>
        </w:rPr>
        <w:t xml:space="preserve">Les conférences des représentants français sur la scène de l’AM4U le mercredi après-midi ont en outre couvert un large éventail thématique, allant de la recherche et du développement aux applications dans les secteurs de l’automobile, de l’aérospatiale et des articles de sport, sans </w:t>
      </w:r>
      <w:r w:rsidRPr="00AD76FA">
        <w:rPr>
          <w:rFonts w:cs="Arial"/>
          <w:szCs w:val="22"/>
          <w:lang w:val="fr-FR"/>
        </w:rPr>
        <w:lastRenderedPageBreak/>
        <w:t>oublier les stratégies internationales visant à généraliser l’utilisation de la fabrication additive en Europe.</w:t>
      </w:r>
    </w:p>
    <w:p w14:paraId="7F6F9CD1" w14:textId="77777777" w:rsidR="00BB2C6E" w:rsidRPr="00AD76FA" w:rsidRDefault="00BB2C6E" w:rsidP="00BB2C6E">
      <w:pPr>
        <w:spacing w:line="300" w:lineRule="atLeast"/>
        <w:rPr>
          <w:rFonts w:cs="Arial"/>
          <w:szCs w:val="22"/>
          <w:lang w:val="en-US"/>
        </w:rPr>
      </w:pPr>
    </w:p>
    <w:p w14:paraId="77DFEADE" w14:textId="77777777" w:rsidR="00BB2C6E" w:rsidRPr="00AD76FA" w:rsidRDefault="00BB2C6E" w:rsidP="00BB2C6E">
      <w:pPr>
        <w:spacing w:line="300" w:lineRule="atLeast"/>
        <w:rPr>
          <w:rFonts w:cs="Arial"/>
          <w:szCs w:val="22"/>
          <w:lang w:val="en-US"/>
        </w:rPr>
      </w:pPr>
      <w:r w:rsidRPr="00AD76FA">
        <w:rPr>
          <w:rFonts w:cs="Arial"/>
          <w:b/>
          <w:bCs/>
          <w:szCs w:val="22"/>
          <w:lang w:val="fr-FR"/>
        </w:rPr>
        <w:t>Un programme général étendu et varié</w:t>
      </w:r>
      <w:r w:rsidRPr="00AD76FA">
        <w:rPr>
          <w:rFonts w:cs="Arial"/>
          <w:szCs w:val="22"/>
          <w:lang w:val="fr-FR"/>
        </w:rPr>
        <w:br/>
        <w:t xml:space="preserve">Le programme général de Formnext 2022 n’a jamais été aussi complet et diversifié, faisant passer les visiteurs du monde des start-ups innovantes à l’impression 3D de maisons et aux applications innovantes dans le domaine de la technologie médicale. </w:t>
      </w:r>
    </w:p>
    <w:p w14:paraId="64424B0B" w14:textId="77777777" w:rsidR="00BB2C6E" w:rsidRPr="00AD76FA" w:rsidRDefault="00BB2C6E" w:rsidP="00BB2C6E">
      <w:pPr>
        <w:spacing w:line="300" w:lineRule="atLeast"/>
        <w:rPr>
          <w:rFonts w:cs="Arial"/>
          <w:szCs w:val="22"/>
          <w:lang w:val="en-US"/>
        </w:rPr>
      </w:pPr>
    </w:p>
    <w:p w14:paraId="5E45E3B3" w14:textId="77777777" w:rsidR="00BB2C6E" w:rsidRPr="00AD76FA" w:rsidRDefault="00BB2C6E" w:rsidP="00BB2C6E">
      <w:pPr>
        <w:spacing w:line="300" w:lineRule="atLeast"/>
        <w:rPr>
          <w:rFonts w:cs="Arial"/>
          <w:szCs w:val="22"/>
          <w:lang w:val="en-US"/>
        </w:rPr>
      </w:pPr>
      <w:r w:rsidRPr="00AD76FA">
        <w:rPr>
          <w:rFonts w:cs="Arial"/>
          <w:szCs w:val="22"/>
          <w:lang w:val="fr-FR"/>
        </w:rPr>
        <w:t>Parmi les thèmes récurrents figuraient la mise en œuvre de la production additive décentralisée, l’encouragement des concepts de fabrication durable et l’augmentation du degré de maturité de la fabrication additive dans l’environnement industriel.</w:t>
      </w:r>
    </w:p>
    <w:p w14:paraId="3A3D29C9" w14:textId="77777777" w:rsidR="00BB2C6E" w:rsidRPr="00AD76FA" w:rsidRDefault="00BB2C6E" w:rsidP="00BB2C6E">
      <w:pPr>
        <w:spacing w:line="300" w:lineRule="atLeast"/>
        <w:rPr>
          <w:rFonts w:cs="Arial"/>
          <w:szCs w:val="22"/>
          <w:lang w:val="en-US"/>
        </w:rPr>
      </w:pPr>
    </w:p>
    <w:p w14:paraId="5778E31A" w14:textId="2A163666" w:rsidR="00BB2C6E" w:rsidRPr="00AD76FA" w:rsidRDefault="00BB2C6E" w:rsidP="00BB2C6E">
      <w:pPr>
        <w:spacing w:line="300" w:lineRule="atLeast"/>
        <w:rPr>
          <w:rFonts w:cs="Arial"/>
          <w:color w:val="000000"/>
          <w:szCs w:val="22"/>
          <w:lang w:val="en-US"/>
        </w:rPr>
      </w:pPr>
      <w:r w:rsidRPr="00AD76FA">
        <w:rPr>
          <w:rFonts w:cs="Arial"/>
          <w:szCs w:val="22"/>
          <w:lang w:val="fr-FR"/>
        </w:rPr>
        <w:t xml:space="preserve">L’exposition spéciale BE-AM | </w:t>
      </w:r>
      <w:proofErr w:type="spellStart"/>
      <w:r w:rsidRPr="00AD76FA">
        <w:rPr>
          <w:rFonts w:cs="Arial"/>
          <w:szCs w:val="22"/>
          <w:lang w:val="fr-FR"/>
        </w:rPr>
        <w:t>Built</w:t>
      </w:r>
      <w:proofErr w:type="spellEnd"/>
      <w:r w:rsidRPr="00AD76FA">
        <w:rPr>
          <w:rFonts w:cs="Arial"/>
          <w:szCs w:val="22"/>
          <w:lang w:val="fr-FR"/>
        </w:rPr>
        <w:t xml:space="preserve"> </w:t>
      </w:r>
      <w:proofErr w:type="spellStart"/>
      <w:r w:rsidRPr="00AD76FA">
        <w:rPr>
          <w:rFonts w:cs="Arial"/>
          <w:szCs w:val="22"/>
          <w:lang w:val="fr-FR"/>
        </w:rPr>
        <w:t>Environment</w:t>
      </w:r>
      <w:proofErr w:type="spellEnd"/>
      <w:r w:rsidRPr="00AD76FA">
        <w:rPr>
          <w:rFonts w:cs="Arial"/>
          <w:szCs w:val="22"/>
          <w:lang w:val="fr-FR"/>
        </w:rPr>
        <w:t xml:space="preserve"> Additive </w:t>
      </w:r>
      <w:proofErr w:type="spellStart"/>
      <w:r w:rsidRPr="00AD76FA">
        <w:rPr>
          <w:rFonts w:cs="Arial"/>
          <w:szCs w:val="22"/>
          <w:lang w:val="fr-FR"/>
        </w:rPr>
        <w:t>Manufacturing</w:t>
      </w:r>
      <w:proofErr w:type="spellEnd"/>
      <w:r w:rsidRPr="00AD76FA">
        <w:rPr>
          <w:rFonts w:cs="Arial"/>
          <w:szCs w:val="22"/>
          <w:lang w:val="fr-FR"/>
        </w:rPr>
        <w:t xml:space="preserve"> et le symposium associé ont mis en lumière avec brio le domaine de l’impression 3D dans l’architecture et le bâtiment. L’exposition spéciale du groupe de travail Additive </w:t>
      </w:r>
      <w:proofErr w:type="spellStart"/>
      <w:r w:rsidRPr="00AD76FA">
        <w:rPr>
          <w:rFonts w:cs="Arial"/>
          <w:szCs w:val="22"/>
          <w:lang w:val="fr-FR"/>
        </w:rPr>
        <w:t>Manufacturing</w:t>
      </w:r>
      <w:proofErr w:type="spellEnd"/>
      <w:r w:rsidRPr="00AD76FA">
        <w:rPr>
          <w:rFonts w:cs="Arial"/>
          <w:szCs w:val="22"/>
          <w:lang w:val="fr-FR"/>
        </w:rPr>
        <w:t xml:space="preserve"> au sein de la VDMA a dévoilé des applications et des développements axés sur l’impression 3D industrielle pour les outils, les composants de machines, les prototypes et bien plus encor</w:t>
      </w:r>
      <w:r w:rsidR="008A2409" w:rsidRPr="00AD76FA">
        <w:rPr>
          <w:rFonts w:cs="Arial"/>
          <w:szCs w:val="22"/>
          <w:lang w:val="fr-FR"/>
        </w:rPr>
        <w:t>e</w:t>
      </w:r>
      <w:r w:rsidRPr="00AD76FA">
        <w:rPr>
          <w:rFonts w:cs="Arial"/>
          <w:szCs w:val="22"/>
          <w:lang w:val="fr-FR"/>
        </w:rPr>
        <w:t xml:space="preserve">. </w:t>
      </w:r>
    </w:p>
    <w:p w14:paraId="53AD498A" w14:textId="77777777" w:rsidR="00BB2C6E" w:rsidRPr="00AD76FA" w:rsidRDefault="00BB2C6E" w:rsidP="00BB2C6E">
      <w:pPr>
        <w:spacing w:line="300" w:lineRule="atLeast"/>
        <w:rPr>
          <w:rFonts w:cs="Arial"/>
          <w:szCs w:val="22"/>
          <w:lang w:val="en-US"/>
        </w:rPr>
      </w:pPr>
    </w:p>
    <w:p w14:paraId="39EB1EF5" w14:textId="2B586504" w:rsidR="00BB2C6E" w:rsidRPr="00AD76FA" w:rsidRDefault="00BB2C6E" w:rsidP="00BB2C6E">
      <w:pPr>
        <w:spacing w:line="300" w:lineRule="atLeast"/>
        <w:rPr>
          <w:rFonts w:cs="Arial"/>
          <w:szCs w:val="22"/>
          <w:lang w:val="en-US"/>
        </w:rPr>
      </w:pPr>
      <w:r w:rsidRPr="00AD76FA">
        <w:rPr>
          <w:rFonts w:cs="Arial"/>
          <w:szCs w:val="22"/>
          <w:lang w:val="fr-FR"/>
        </w:rPr>
        <w:t>Pour la huitième fois déjà, le Formnext Start-up Challenge international a récompensé de jeunes entreprises évoluant dans le monde de la fabrication additive pour leurs idées entrepreneuriales innovantes et leurs développements techniques. L’événement « </w:t>
      </w:r>
      <w:proofErr w:type="spellStart"/>
      <w:r w:rsidRPr="00AD76FA">
        <w:rPr>
          <w:rFonts w:cs="Arial"/>
          <w:szCs w:val="22"/>
          <w:lang w:val="fr-FR"/>
        </w:rPr>
        <w:t>Pitchnext</w:t>
      </w:r>
      <w:proofErr w:type="spellEnd"/>
      <w:r w:rsidRPr="00AD76FA">
        <w:rPr>
          <w:rFonts w:cs="Arial"/>
          <w:szCs w:val="22"/>
          <w:lang w:val="fr-FR"/>
        </w:rPr>
        <w:t xml:space="preserve"> », permettant à des start-ups d’attirer des investisseurs, a une fois encore </w:t>
      </w:r>
      <w:r w:rsidR="00BB1F50" w:rsidRPr="00AD76FA">
        <w:rPr>
          <w:rFonts w:cs="Arial"/>
          <w:szCs w:val="22"/>
          <w:lang w:val="fr-FR"/>
        </w:rPr>
        <w:t>été un véritable pôle d’attraction pour les visiteurs</w:t>
      </w:r>
      <w:r w:rsidRPr="00AD76FA">
        <w:rPr>
          <w:rFonts w:cs="Arial"/>
          <w:szCs w:val="22"/>
          <w:lang w:val="fr-FR"/>
        </w:rPr>
        <w:t>. Le concours d’idées « </w:t>
      </w:r>
      <w:proofErr w:type="spellStart"/>
      <w:r w:rsidRPr="00AD76FA">
        <w:rPr>
          <w:rFonts w:cs="Arial"/>
          <w:szCs w:val="22"/>
          <w:lang w:val="fr-FR"/>
        </w:rPr>
        <w:t>purmundus</w:t>
      </w:r>
      <w:proofErr w:type="spellEnd"/>
      <w:r w:rsidRPr="00AD76FA">
        <w:rPr>
          <w:rFonts w:cs="Arial"/>
          <w:szCs w:val="22"/>
          <w:lang w:val="fr-FR"/>
        </w:rPr>
        <w:t xml:space="preserve"> challenge » a fêté sa dixième édition avec une réception festive et une exposition spéciale « Best of 10 </w:t>
      </w:r>
      <w:proofErr w:type="spellStart"/>
      <w:r w:rsidRPr="00AD76FA">
        <w:rPr>
          <w:rFonts w:cs="Arial"/>
          <w:szCs w:val="22"/>
          <w:lang w:val="fr-FR"/>
        </w:rPr>
        <w:t>Years</w:t>
      </w:r>
      <w:proofErr w:type="spellEnd"/>
      <w:r w:rsidRPr="00AD76FA">
        <w:rPr>
          <w:rFonts w:cs="Arial"/>
          <w:szCs w:val="22"/>
          <w:lang w:val="fr-FR"/>
        </w:rPr>
        <w:t> ».</w:t>
      </w:r>
    </w:p>
    <w:p w14:paraId="0C0F5F18" w14:textId="77777777" w:rsidR="00BB2C6E" w:rsidRPr="00AD76FA" w:rsidRDefault="00BB2C6E" w:rsidP="00BB2C6E">
      <w:pPr>
        <w:spacing w:line="300" w:lineRule="atLeast"/>
        <w:rPr>
          <w:rFonts w:cs="Arial"/>
          <w:szCs w:val="22"/>
          <w:lang w:val="en-US"/>
        </w:rPr>
      </w:pPr>
    </w:p>
    <w:p w14:paraId="44BFD723" w14:textId="77777777" w:rsidR="00BB2C6E" w:rsidRPr="00AD76FA" w:rsidRDefault="00BB2C6E" w:rsidP="00BB2C6E">
      <w:pPr>
        <w:spacing w:line="300" w:lineRule="atLeast"/>
        <w:rPr>
          <w:rFonts w:cs="Arial"/>
          <w:bCs/>
          <w:szCs w:val="22"/>
          <w:lang w:val="en-US"/>
        </w:rPr>
      </w:pPr>
      <w:r w:rsidRPr="00AD76FA">
        <w:rPr>
          <w:rFonts w:cs="Arial"/>
          <w:szCs w:val="22"/>
          <w:lang w:val="fr-FR"/>
        </w:rPr>
        <w:t xml:space="preserve">Les séminaires Discover3Dprinting ont eux aussi suscité un vif intérêt durant toute la durée du salon, surtout pour les novices en matière de fabrication additive. Ils seront reconduits tout au long de l’année 2023 dans différents sites. Les participants à la TCT </w:t>
      </w:r>
      <w:proofErr w:type="spellStart"/>
      <w:r w:rsidRPr="00AD76FA">
        <w:rPr>
          <w:rFonts w:cs="Arial"/>
          <w:szCs w:val="22"/>
          <w:lang w:val="fr-FR"/>
        </w:rPr>
        <w:t>Conference</w:t>
      </w:r>
      <w:proofErr w:type="spellEnd"/>
      <w:r w:rsidRPr="00AD76FA">
        <w:rPr>
          <w:rFonts w:cs="Arial"/>
          <w:szCs w:val="22"/>
          <w:lang w:val="fr-FR"/>
        </w:rPr>
        <w:t xml:space="preserve"> @ Formnext ont également pu découvrir de nombreuses applications passionnantes, entrevoir l’avenir de la fabrication additive et échanger leurs points de vue. L’ASTM Standards Forum s’est penché dès le 14 novembre sur la question de l’importance et du développement des normes et de la normalisation pour l’impression 3D. Toujours le 14 novembre, le nouvel événement « </w:t>
      </w:r>
      <w:proofErr w:type="spellStart"/>
      <w:r w:rsidRPr="00AD76FA">
        <w:rPr>
          <w:rFonts w:cs="Arial"/>
          <w:szCs w:val="22"/>
          <w:lang w:val="fr-FR"/>
        </w:rPr>
        <w:t>Wohlers</w:t>
      </w:r>
      <w:proofErr w:type="spellEnd"/>
      <w:r w:rsidRPr="00AD76FA">
        <w:rPr>
          <w:rFonts w:cs="Arial"/>
          <w:szCs w:val="22"/>
          <w:lang w:val="fr-FR"/>
        </w:rPr>
        <w:t xml:space="preserve"> Report LIVE at Formnext 2022 » a fait sa première apparition sur le salon Formnext 2022.  </w:t>
      </w:r>
    </w:p>
    <w:p w14:paraId="0EAD3521" w14:textId="77777777" w:rsidR="00BB2C6E" w:rsidRPr="00AD76FA" w:rsidRDefault="00BB2C6E" w:rsidP="00BB2C6E">
      <w:pPr>
        <w:spacing w:line="300" w:lineRule="atLeast"/>
        <w:jc w:val="both"/>
        <w:rPr>
          <w:rFonts w:cs="Arial"/>
          <w:szCs w:val="22"/>
          <w:lang w:val="en-US"/>
        </w:rPr>
      </w:pPr>
    </w:p>
    <w:p w14:paraId="25DBFD8B" w14:textId="77777777" w:rsidR="00BB2C6E" w:rsidRPr="00AD76FA" w:rsidRDefault="00BB2C6E" w:rsidP="00BB2C6E">
      <w:pPr>
        <w:spacing w:line="300" w:lineRule="atLeast"/>
        <w:rPr>
          <w:rFonts w:cs="Arial"/>
          <w:b/>
          <w:bCs/>
          <w:szCs w:val="22"/>
          <w:lang w:val="en-US"/>
        </w:rPr>
      </w:pPr>
      <w:r w:rsidRPr="00AD76FA">
        <w:rPr>
          <w:rFonts w:cs="Arial"/>
          <w:b/>
          <w:bCs/>
          <w:szCs w:val="22"/>
          <w:lang w:val="fr-FR"/>
        </w:rPr>
        <w:t>Une forte internationalité</w:t>
      </w:r>
    </w:p>
    <w:p w14:paraId="039A8D13" w14:textId="77777777" w:rsidR="00BB2C6E" w:rsidRPr="00AD76FA" w:rsidRDefault="00BB2C6E" w:rsidP="00BB2C6E">
      <w:pPr>
        <w:spacing w:line="300" w:lineRule="atLeast"/>
        <w:rPr>
          <w:rFonts w:cs="Arial"/>
          <w:bCs/>
          <w:szCs w:val="22"/>
          <w:lang w:val="en-US"/>
        </w:rPr>
      </w:pPr>
      <w:r w:rsidRPr="00AD76FA">
        <w:rPr>
          <w:rFonts w:cs="Arial"/>
          <w:szCs w:val="22"/>
          <w:lang w:val="fr-FR"/>
        </w:rPr>
        <w:t xml:space="preserve">Avec des visiteurs en provenance de 96 nations et une proportion exceptionnelle de visiteurs (51 %) et d’exposants (58 %) internationaux, Formnext a une fois de plus confirmé sa position de leader mondial en tant que salon phare de la fabrication additive et de la production industrielle moderne. </w:t>
      </w:r>
    </w:p>
    <w:p w14:paraId="5F6B3260" w14:textId="77777777" w:rsidR="00BB2C6E" w:rsidRPr="00AD76FA" w:rsidRDefault="00BB2C6E" w:rsidP="00BB2C6E">
      <w:pPr>
        <w:spacing w:line="300" w:lineRule="atLeast"/>
        <w:rPr>
          <w:rFonts w:cs="Arial"/>
          <w:bCs/>
          <w:szCs w:val="22"/>
          <w:lang w:val="en-US"/>
        </w:rPr>
      </w:pPr>
      <w:r w:rsidRPr="00AD76FA">
        <w:rPr>
          <w:rFonts w:cs="Arial"/>
          <w:szCs w:val="22"/>
          <w:lang w:val="fr-FR"/>
        </w:rPr>
        <w:lastRenderedPageBreak/>
        <w:t>La fréquentation impressionnante et la grande qualité des discussions ont également été très appréciées par les exposants :</w:t>
      </w:r>
    </w:p>
    <w:p w14:paraId="2E787481" w14:textId="77777777" w:rsidR="00BB2C6E" w:rsidRPr="00AD76FA" w:rsidRDefault="00BB2C6E" w:rsidP="00BB2C6E">
      <w:pPr>
        <w:spacing w:line="300" w:lineRule="atLeast"/>
        <w:rPr>
          <w:rFonts w:cs="Arial"/>
          <w:szCs w:val="22"/>
          <w:lang w:val="en-US"/>
        </w:rPr>
      </w:pPr>
    </w:p>
    <w:p w14:paraId="5E1A345B" w14:textId="77777777" w:rsidR="00BB2C6E" w:rsidRPr="00AD76FA" w:rsidRDefault="00BB2C6E" w:rsidP="00BB2C6E">
      <w:pPr>
        <w:pStyle w:val="NurText"/>
        <w:spacing w:line="300" w:lineRule="atLeast"/>
        <w:rPr>
          <w:rFonts w:ascii="Arial" w:eastAsia="Times New Roman" w:hAnsi="Arial" w:cs="Arial"/>
          <w:color w:val="000000"/>
          <w:szCs w:val="22"/>
          <w:lang w:val="en-US"/>
        </w:rPr>
      </w:pPr>
      <w:r w:rsidRPr="00AD76FA">
        <w:rPr>
          <w:rFonts w:ascii="Arial" w:eastAsia="Times New Roman" w:hAnsi="Arial" w:cs="Arial"/>
          <w:color w:val="000000"/>
          <w:szCs w:val="22"/>
          <w:lang w:val="fr-FR"/>
        </w:rPr>
        <w:t xml:space="preserve">« Le salon Formnext est à chaque fois un réservoir d’idées, où les participants se dynamisent mutuellement. Nous avons eu un grand nombre de leads, des visiteurs très qualifiés avec des projets concrets et nous repartons avec des commandes tout aussi concrètes », a déclaré Johannes </w:t>
      </w:r>
      <w:proofErr w:type="spellStart"/>
      <w:r w:rsidRPr="00AD76FA">
        <w:rPr>
          <w:rFonts w:ascii="Arial" w:eastAsia="Times New Roman" w:hAnsi="Arial" w:cs="Arial"/>
          <w:color w:val="000000"/>
          <w:szCs w:val="22"/>
          <w:lang w:val="fr-FR"/>
        </w:rPr>
        <w:t>Matheis</w:t>
      </w:r>
      <w:proofErr w:type="spellEnd"/>
      <w:r w:rsidRPr="00AD76FA">
        <w:rPr>
          <w:rFonts w:ascii="Arial" w:eastAsia="Times New Roman" w:hAnsi="Arial" w:cs="Arial"/>
          <w:color w:val="000000"/>
          <w:szCs w:val="22"/>
          <w:lang w:val="fr-FR"/>
        </w:rPr>
        <w:t xml:space="preserve">, PDG de </w:t>
      </w:r>
      <w:proofErr w:type="spellStart"/>
      <w:r w:rsidRPr="00AD76FA">
        <w:rPr>
          <w:rFonts w:ascii="Arial" w:eastAsia="Times New Roman" w:hAnsi="Arial" w:cs="Arial"/>
          <w:color w:val="000000"/>
          <w:szCs w:val="22"/>
          <w:lang w:val="fr-FR"/>
        </w:rPr>
        <w:t>Murtfeldt</w:t>
      </w:r>
      <w:proofErr w:type="spellEnd"/>
      <w:r w:rsidRPr="00AD76FA">
        <w:rPr>
          <w:rFonts w:ascii="Arial" w:eastAsia="Times New Roman" w:hAnsi="Arial" w:cs="Arial"/>
          <w:color w:val="000000"/>
          <w:szCs w:val="22"/>
          <w:lang w:val="fr-FR"/>
        </w:rPr>
        <w:t xml:space="preserve"> Additive Solutions GmbH.</w:t>
      </w:r>
    </w:p>
    <w:p w14:paraId="2E576971" w14:textId="77777777" w:rsidR="00BB2C6E" w:rsidRPr="00AD76FA" w:rsidRDefault="00BB2C6E" w:rsidP="00BB2C6E">
      <w:pPr>
        <w:spacing w:line="300" w:lineRule="atLeast"/>
        <w:rPr>
          <w:rFonts w:cs="Arial"/>
          <w:color w:val="000000"/>
          <w:szCs w:val="22"/>
          <w:lang w:val="en-US"/>
        </w:rPr>
      </w:pPr>
    </w:p>
    <w:p w14:paraId="6A74DA7B" w14:textId="77777777" w:rsidR="00BB2C6E" w:rsidRPr="00AD76FA" w:rsidRDefault="00BB2C6E" w:rsidP="00BB2C6E">
      <w:pPr>
        <w:spacing w:line="300" w:lineRule="atLeast"/>
        <w:rPr>
          <w:rFonts w:cs="Arial"/>
          <w:color w:val="000000"/>
          <w:szCs w:val="22"/>
          <w:lang w:val="en-US"/>
        </w:rPr>
      </w:pPr>
      <w:r w:rsidRPr="00AD76FA">
        <w:rPr>
          <w:rFonts w:cs="Arial"/>
          <w:color w:val="000000"/>
          <w:szCs w:val="22"/>
          <w:lang w:val="fr-FR"/>
        </w:rPr>
        <w:t xml:space="preserve">Andreas Rudolf, MDM Additive </w:t>
      </w:r>
      <w:proofErr w:type="spellStart"/>
      <w:r w:rsidRPr="00AD76FA">
        <w:rPr>
          <w:rFonts w:cs="Arial"/>
          <w:color w:val="000000"/>
          <w:szCs w:val="22"/>
          <w:lang w:val="fr-FR"/>
        </w:rPr>
        <w:t>Manufacturing</w:t>
      </w:r>
      <w:proofErr w:type="spellEnd"/>
      <w:r w:rsidRPr="00AD76FA">
        <w:rPr>
          <w:rFonts w:cs="Arial"/>
          <w:color w:val="000000"/>
          <w:szCs w:val="22"/>
          <w:lang w:val="fr-FR"/>
        </w:rPr>
        <w:t xml:space="preserve"> chez </w:t>
      </w:r>
      <w:proofErr w:type="spellStart"/>
      <w:r w:rsidRPr="00AD76FA">
        <w:rPr>
          <w:rFonts w:cs="Arial"/>
          <w:color w:val="000000"/>
          <w:szCs w:val="22"/>
          <w:lang w:val="fr-FR"/>
        </w:rPr>
        <w:t>nLight</w:t>
      </w:r>
      <w:proofErr w:type="spellEnd"/>
      <w:r w:rsidRPr="00AD76FA">
        <w:rPr>
          <w:rFonts w:cs="Arial"/>
          <w:color w:val="000000"/>
          <w:szCs w:val="22"/>
          <w:lang w:val="fr-FR"/>
        </w:rPr>
        <w:t>, ne cache pas non plus son enthousiasme : « S’il y a un salon dédié à la fabrication additive auquel on doit se rendre, c’est bien celui-ci. Formnext est incontournable. Tous nos groupes cibles, notamment dans les secteurs de l’automobile, de l’aérospatiale, du médical et de la sous-traitance, étaient présents avec leurs meilleurs collaborateurs – non seulement les OEM, mais aussi et surtout les utilisateurs finaux, que nous avons habituellement beaucoup de mal à atteindre. »</w:t>
      </w:r>
    </w:p>
    <w:p w14:paraId="1FEE96FF" w14:textId="77777777" w:rsidR="00BB2C6E" w:rsidRPr="00AD76FA" w:rsidRDefault="00BB2C6E" w:rsidP="00BB2C6E">
      <w:pPr>
        <w:spacing w:line="300" w:lineRule="atLeast"/>
        <w:rPr>
          <w:rFonts w:cs="Arial"/>
          <w:color w:val="000000"/>
          <w:szCs w:val="22"/>
          <w:lang w:val="en-US"/>
        </w:rPr>
      </w:pPr>
    </w:p>
    <w:p w14:paraId="1F238736" w14:textId="77777777" w:rsidR="00BB2C6E" w:rsidRPr="00AD76FA" w:rsidRDefault="00BB2C6E" w:rsidP="00BB2C6E">
      <w:pPr>
        <w:spacing w:line="300" w:lineRule="exact"/>
        <w:rPr>
          <w:rFonts w:cs="Arial"/>
          <w:color w:val="000000"/>
          <w:lang w:val="en-US"/>
        </w:rPr>
      </w:pPr>
      <w:r w:rsidRPr="00AD76FA">
        <w:rPr>
          <w:rFonts w:cs="Arial"/>
          <w:color w:val="000000"/>
          <w:lang w:val="fr-FR"/>
        </w:rPr>
        <w:t xml:space="preserve">Desktop </w:t>
      </w:r>
      <w:proofErr w:type="spellStart"/>
      <w:r w:rsidRPr="00AD76FA">
        <w:rPr>
          <w:rFonts w:cs="Arial"/>
          <w:color w:val="000000"/>
          <w:lang w:val="fr-FR"/>
        </w:rPr>
        <w:t>Metal</w:t>
      </w:r>
      <w:proofErr w:type="spellEnd"/>
      <w:r w:rsidRPr="00AD76FA">
        <w:rPr>
          <w:rFonts w:cs="Arial"/>
          <w:color w:val="000000"/>
          <w:lang w:val="fr-FR"/>
        </w:rPr>
        <w:t xml:space="preserve"> a pour la première fois réuni sur un stand européen un panel de neuf entreprises : « Nous avons touché un public très international avec énormément de nouveaux contacts. Les visiteurs du stand, dont des représentants de l’industrie pétrolière et gazière, des OEM du secteur automobile et des fonderies, connaissaient déjà le sujet et sont venus nous voir avec des projets et des budgets concrets. Nous avons remporté des contrats portant sur nos installations pour le sable, les polymères et les métaux », relate </w:t>
      </w:r>
      <w:proofErr w:type="spellStart"/>
      <w:r w:rsidRPr="00AD76FA">
        <w:rPr>
          <w:rFonts w:cs="Arial"/>
          <w:color w:val="000000"/>
          <w:lang w:val="fr-FR"/>
        </w:rPr>
        <w:t>Guersel</w:t>
      </w:r>
      <w:proofErr w:type="spellEnd"/>
      <w:r w:rsidRPr="00AD76FA">
        <w:rPr>
          <w:rFonts w:cs="Arial"/>
          <w:color w:val="000000"/>
          <w:lang w:val="fr-FR"/>
        </w:rPr>
        <w:t xml:space="preserve"> </w:t>
      </w:r>
      <w:proofErr w:type="spellStart"/>
      <w:r w:rsidRPr="00AD76FA">
        <w:rPr>
          <w:rFonts w:cs="Arial"/>
          <w:color w:val="000000"/>
          <w:lang w:val="fr-FR"/>
        </w:rPr>
        <w:t>Demircali</w:t>
      </w:r>
      <w:proofErr w:type="spellEnd"/>
      <w:r w:rsidRPr="00AD76FA">
        <w:rPr>
          <w:rFonts w:cs="Arial"/>
          <w:color w:val="000000"/>
          <w:lang w:val="fr-FR"/>
        </w:rPr>
        <w:t xml:space="preserve">, Vice </w:t>
      </w:r>
      <w:proofErr w:type="spellStart"/>
      <w:r w:rsidRPr="00AD76FA">
        <w:rPr>
          <w:rFonts w:cs="Arial"/>
          <w:color w:val="000000"/>
          <w:lang w:val="fr-FR"/>
        </w:rPr>
        <w:t>President</w:t>
      </w:r>
      <w:proofErr w:type="spellEnd"/>
      <w:r w:rsidRPr="00AD76FA">
        <w:rPr>
          <w:rFonts w:cs="Arial"/>
          <w:color w:val="000000"/>
          <w:lang w:val="fr-FR"/>
        </w:rPr>
        <w:t xml:space="preserve"> EMEA Sales Channel chez Desktop </w:t>
      </w:r>
      <w:proofErr w:type="spellStart"/>
      <w:r w:rsidRPr="00AD76FA">
        <w:rPr>
          <w:rFonts w:cs="Arial"/>
          <w:color w:val="000000"/>
          <w:lang w:val="fr-FR"/>
        </w:rPr>
        <w:t>Metal</w:t>
      </w:r>
      <w:proofErr w:type="spellEnd"/>
      <w:r w:rsidRPr="00AD76FA">
        <w:rPr>
          <w:rFonts w:cs="Arial"/>
          <w:color w:val="000000"/>
          <w:lang w:val="fr-FR"/>
        </w:rPr>
        <w:t>.</w:t>
      </w:r>
    </w:p>
    <w:p w14:paraId="3106DC8A" w14:textId="77777777" w:rsidR="00BB2C6E" w:rsidRPr="00AD76FA" w:rsidRDefault="00BB2C6E" w:rsidP="00BB2C6E">
      <w:pPr>
        <w:spacing w:line="300" w:lineRule="atLeast"/>
        <w:rPr>
          <w:rFonts w:cs="Arial"/>
          <w:b/>
          <w:color w:val="0070C0"/>
          <w:szCs w:val="22"/>
          <w:lang w:val="en-US"/>
        </w:rPr>
      </w:pPr>
    </w:p>
    <w:p w14:paraId="6F475D44" w14:textId="77777777" w:rsidR="00BB2C6E" w:rsidRPr="00AD76FA" w:rsidRDefault="00BB2C6E" w:rsidP="00BB2C6E">
      <w:pPr>
        <w:spacing w:line="300" w:lineRule="atLeast"/>
        <w:rPr>
          <w:rFonts w:cs="Arial"/>
          <w:color w:val="000000"/>
          <w:szCs w:val="22"/>
          <w:lang w:val="en-US"/>
        </w:rPr>
      </w:pPr>
      <w:r w:rsidRPr="00AD76FA">
        <w:rPr>
          <w:rFonts w:cs="Arial"/>
          <w:color w:val="000000"/>
          <w:szCs w:val="22"/>
          <w:lang w:val="fr-FR"/>
        </w:rPr>
        <w:t xml:space="preserve">Tous les contenus de la scène AM4U ainsi que des impressions, des témoignages et d’autres informations à propos du salon Formnext sont également disponibles sur Formnext.TV on </w:t>
      </w:r>
      <w:proofErr w:type="spellStart"/>
      <w:r w:rsidRPr="00AD76FA">
        <w:rPr>
          <w:rFonts w:cs="Arial"/>
          <w:color w:val="000000"/>
          <w:szCs w:val="22"/>
          <w:lang w:val="fr-FR"/>
        </w:rPr>
        <w:t>Demand</w:t>
      </w:r>
      <w:proofErr w:type="spellEnd"/>
      <w:r w:rsidRPr="00AD76FA">
        <w:rPr>
          <w:rFonts w:cs="Arial"/>
          <w:color w:val="000000"/>
          <w:szCs w:val="22"/>
          <w:lang w:val="fr-FR"/>
        </w:rPr>
        <w:t>. Avec AM4U, Formnext demeure toute l’année un acteur thématique innovant dans le domaine de la fabrication additive, avec notamment l’AM Directory, Formnext.TV, le Formnext Magazine, le AM Field Guide, et bien plus encore.</w:t>
      </w:r>
    </w:p>
    <w:p w14:paraId="1FD1F051" w14:textId="77777777" w:rsidR="00BB2C6E" w:rsidRPr="00AD76FA" w:rsidRDefault="00BB2C6E" w:rsidP="00BB2C6E">
      <w:pPr>
        <w:spacing w:line="300" w:lineRule="atLeast"/>
        <w:rPr>
          <w:rFonts w:cs="Arial"/>
          <w:color w:val="000000"/>
          <w:szCs w:val="22"/>
          <w:lang w:val="en-US"/>
        </w:rPr>
      </w:pPr>
    </w:p>
    <w:p w14:paraId="53FD1B95" w14:textId="77777777" w:rsidR="00BB2C6E" w:rsidRPr="00AD76FA" w:rsidRDefault="00BB2C6E" w:rsidP="00BB2C6E">
      <w:pPr>
        <w:spacing w:line="300" w:lineRule="atLeast"/>
        <w:rPr>
          <w:rFonts w:cs="Arial"/>
          <w:color w:val="000000"/>
          <w:szCs w:val="22"/>
          <w:lang w:val="en-US"/>
        </w:rPr>
      </w:pPr>
      <w:r w:rsidRPr="00AD76FA">
        <w:rPr>
          <w:rFonts w:cs="Arial"/>
          <w:color w:val="000000"/>
          <w:szCs w:val="22"/>
          <w:lang w:val="fr-FR"/>
        </w:rPr>
        <w:t xml:space="preserve">Le prochain salon Formnext se tiendra du 07 au 10/11/2023 à Francfort sur le Main. </w:t>
      </w:r>
    </w:p>
    <w:p w14:paraId="3017F9E6" w14:textId="77777777" w:rsidR="00BB2C6E" w:rsidRPr="00AD76FA" w:rsidRDefault="00BB2C6E" w:rsidP="00BB2C6E">
      <w:pPr>
        <w:spacing w:line="300" w:lineRule="atLeast"/>
        <w:rPr>
          <w:rFonts w:cs="Arial"/>
          <w:color w:val="000000"/>
          <w:szCs w:val="22"/>
          <w:lang w:val="en-US"/>
        </w:rPr>
      </w:pPr>
    </w:p>
    <w:p w14:paraId="22DAAD12" w14:textId="77777777" w:rsidR="00BB2C6E" w:rsidRPr="00AD76FA" w:rsidRDefault="00BB2C6E" w:rsidP="00BB2C6E">
      <w:pPr>
        <w:spacing w:line="300" w:lineRule="atLeast"/>
        <w:rPr>
          <w:rFonts w:cs="Arial"/>
          <w:color w:val="000000"/>
          <w:szCs w:val="22"/>
          <w:lang w:val="en-US"/>
        </w:rPr>
      </w:pPr>
      <w:r w:rsidRPr="00AD76FA">
        <w:rPr>
          <w:rFonts w:cs="Arial"/>
          <w:color w:val="000000"/>
          <w:szCs w:val="22"/>
          <w:lang w:val="fr-FR"/>
        </w:rPr>
        <w:t>Parmi les autres événements internationaux de la marque Formnext, on peut citer :</w:t>
      </w:r>
    </w:p>
    <w:p w14:paraId="3A2E4E13" w14:textId="77777777" w:rsidR="00BB2C6E" w:rsidRPr="00AD76FA" w:rsidRDefault="00BB2C6E" w:rsidP="00BB2C6E">
      <w:pPr>
        <w:spacing w:line="300" w:lineRule="atLeast"/>
        <w:rPr>
          <w:rFonts w:cs="Arial"/>
          <w:color w:val="000000"/>
          <w:szCs w:val="22"/>
          <w:lang w:val="en-US"/>
        </w:rPr>
      </w:pPr>
    </w:p>
    <w:p w14:paraId="55EF1F09" w14:textId="77777777" w:rsidR="00BB2C6E" w:rsidRPr="00AD76FA" w:rsidRDefault="00BB2C6E" w:rsidP="00BB2C6E">
      <w:pPr>
        <w:pStyle w:val="StandardWeb"/>
        <w:spacing w:before="0" w:beforeAutospacing="0" w:after="0" w:afterAutospacing="0"/>
        <w:rPr>
          <w:rFonts w:ascii="Arial" w:hAnsi="Arial" w:cs="Arial"/>
          <w:color w:val="000000"/>
          <w:sz w:val="22"/>
          <w:szCs w:val="22"/>
        </w:rPr>
      </w:pPr>
      <w:r w:rsidRPr="00AD76FA">
        <w:rPr>
          <w:rFonts w:ascii="Arial" w:hAnsi="Arial" w:cs="Arial"/>
          <w:color w:val="000000"/>
          <w:sz w:val="22"/>
          <w:szCs w:val="22"/>
          <w:lang w:val="fr-FR"/>
        </w:rPr>
        <w:t>Formnext Forum Austin : du 28 au 30/08/2023</w:t>
      </w:r>
    </w:p>
    <w:p w14:paraId="51868F6F" w14:textId="77777777" w:rsidR="00BB2C6E" w:rsidRPr="00AD76FA" w:rsidRDefault="00BB2C6E" w:rsidP="00BB2C6E">
      <w:pPr>
        <w:pStyle w:val="StandardWeb"/>
        <w:spacing w:before="0" w:beforeAutospacing="0" w:after="0" w:afterAutospacing="0"/>
        <w:rPr>
          <w:rFonts w:ascii="Arial" w:hAnsi="Arial" w:cs="Arial"/>
          <w:color w:val="000000"/>
          <w:sz w:val="22"/>
          <w:szCs w:val="22"/>
        </w:rPr>
      </w:pPr>
      <w:r w:rsidRPr="00AD76FA">
        <w:rPr>
          <w:rFonts w:ascii="Arial" w:hAnsi="Arial" w:cs="Arial"/>
          <w:color w:val="000000"/>
          <w:sz w:val="22"/>
          <w:szCs w:val="22"/>
          <w:lang w:val="fr-FR"/>
        </w:rPr>
        <w:t>Formnext Forum Tokyo : du 28 au 29/09/2023</w:t>
      </w:r>
    </w:p>
    <w:p w14:paraId="0160E28D" w14:textId="77777777" w:rsidR="00803B1B" w:rsidRPr="00AD76FA" w:rsidRDefault="00803B1B" w:rsidP="00803B1B">
      <w:pPr>
        <w:spacing w:line="300" w:lineRule="atLeast"/>
        <w:rPr>
          <w:rFonts w:cs="Arial"/>
          <w:color w:val="000000"/>
          <w:szCs w:val="22"/>
          <w:lang w:val="en-US"/>
        </w:rPr>
      </w:pPr>
      <w:bookmarkStart w:id="6" w:name="_GoBack"/>
      <w:bookmarkEnd w:id="6"/>
    </w:p>
    <w:p w14:paraId="7394B4C7" w14:textId="0FD36BEA" w:rsidR="00575295" w:rsidRPr="00AD76FA" w:rsidRDefault="00422FBA" w:rsidP="00575295">
      <w:pPr>
        <w:spacing w:line="280" w:lineRule="atLeast"/>
        <w:rPr>
          <w:rStyle w:val="Hyperlink"/>
          <w:rFonts w:cs="Arial"/>
          <w:szCs w:val="22"/>
          <w:lang w:val="en-US"/>
        </w:rPr>
      </w:pPr>
      <w:r w:rsidRPr="00AD76FA">
        <w:rPr>
          <w:rFonts w:cs="Arial"/>
          <w:color w:val="000000"/>
          <w:szCs w:val="22"/>
          <w:lang w:val="en-US"/>
        </w:rPr>
        <w:t xml:space="preserve">Vous trouverez de plus amples informations sur le site </w:t>
      </w:r>
      <w:hyperlink r:id="rId8" w:history="1">
        <w:r w:rsidRPr="00AD76FA">
          <w:rPr>
            <w:rStyle w:val="Hyperlink"/>
            <w:rFonts w:cs="Arial"/>
            <w:szCs w:val="22"/>
            <w:lang w:val="en-US"/>
          </w:rPr>
          <w:t>www.formnext.com.</w:t>
        </w:r>
      </w:hyperlink>
    </w:p>
    <w:p w14:paraId="46578911" w14:textId="77777777" w:rsidR="0010749A" w:rsidRPr="00AD76FA" w:rsidRDefault="0010749A" w:rsidP="00575295">
      <w:pPr>
        <w:spacing w:line="280" w:lineRule="atLeast"/>
        <w:rPr>
          <w:rFonts w:cs="Arial"/>
          <w:szCs w:val="22"/>
          <w:lang w:val="en-US"/>
        </w:rPr>
      </w:pPr>
    </w:p>
    <w:p w14:paraId="3A52DAAE" w14:textId="77777777" w:rsidR="00422FBA" w:rsidRPr="00AD76FA" w:rsidRDefault="00422FBA" w:rsidP="00422FBA">
      <w:pPr>
        <w:spacing w:line="240" w:lineRule="atLeast"/>
        <w:rPr>
          <w:rFonts w:cs="Arial"/>
          <w:b/>
          <w:sz w:val="17"/>
          <w:szCs w:val="17"/>
          <w:lang w:val="fr-FR"/>
        </w:rPr>
      </w:pPr>
      <w:r w:rsidRPr="00AD76FA">
        <w:rPr>
          <w:rFonts w:cs="Arial"/>
          <w:b/>
          <w:bCs/>
          <w:sz w:val="17"/>
          <w:szCs w:val="17"/>
          <w:lang w:val="fr-FR"/>
        </w:rPr>
        <w:t xml:space="preserve">Informations générales sur Formnext  </w:t>
      </w:r>
    </w:p>
    <w:p w14:paraId="179C1EC1" w14:textId="77777777" w:rsidR="00422FBA" w:rsidRPr="00AD76FA" w:rsidRDefault="00422FBA" w:rsidP="00422FBA">
      <w:pPr>
        <w:spacing w:line="280" w:lineRule="atLeast"/>
        <w:rPr>
          <w:rFonts w:cs="Arial"/>
          <w:sz w:val="17"/>
          <w:szCs w:val="17"/>
          <w:lang w:val="fr-FR"/>
        </w:rPr>
      </w:pPr>
      <w:r w:rsidRPr="00AD76FA">
        <w:rPr>
          <w:rFonts w:cs="Arial"/>
          <w:sz w:val="17"/>
          <w:szCs w:val="17"/>
          <w:lang w:val="fr-FR"/>
        </w:rPr>
        <w:t xml:space="preserve">Formnext est le salon phare de la fabrication additive et de la nouvelle génération de procédés </w:t>
      </w:r>
      <w:r w:rsidRPr="00AD76FA">
        <w:rPr>
          <w:rFonts w:cs="Arial"/>
          <w:sz w:val="17"/>
          <w:szCs w:val="17"/>
          <w:lang w:val="fr-FR"/>
        </w:rPr>
        <w:lastRenderedPageBreak/>
        <w:t>intelligents de production et de fabrication industrielles. Il se concentre sur la réalisation efficace d'idées de produits, de la conception à la série en passant par la fabrication. L'organisateur de Formnext est la société Mesago Messe Frankfurt GmbH. (</w:t>
      </w:r>
      <w:hyperlink r:id="rId9" w:history="1">
        <w:r w:rsidRPr="00AD76FA">
          <w:rPr>
            <w:rStyle w:val="Hyperlink"/>
            <w:rFonts w:cs="Arial"/>
            <w:color w:val="auto"/>
            <w:sz w:val="17"/>
            <w:szCs w:val="17"/>
            <w:u w:val="none"/>
            <w:lang w:val="fr-FR"/>
          </w:rPr>
          <w:t>formnext.de</w:t>
        </w:r>
      </w:hyperlink>
      <w:r w:rsidRPr="00AD76FA">
        <w:rPr>
          <w:rFonts w:cs="Arial"/>
          <w:sz w:val="17"/>
          <w:szCs w:val="17"/>
          <w:lang w:val="fr-FR"/>
        </w:rPr>
        <w:t>)</w:t>
      </w:r>
    </w:p>
    <w:p w14:paraId="5B5487E9" w14:textId="77777777" w:rsidR="00422FBA" w:rsidRPr="00AD76FA" w:rsidRDefault="00422FBA" w:rsidP="00422FBA">
      <w:pPr>
        <w:spacing w:line="280" w:lineRule="atLeast"/>
        <w:rPr>
          <w:rFonts w:cs="Arial"/>
          <w:sz w:val="17"/>
          <w:szCs w:val="17"/>
          <w:lang w:val="fr-FR"/>
        </w:rPr>
      </w:pPr>
    </w:p>
    <w:p w14:paraId="54EEDF84" w14:textId="77777777" w:rsidR="00422FBA" w:rsidRPr="00AD76FA" w:rsidRDefault="00422FBA" w:rsidP="00422FBA">
      <w:pPr>
        <w:spacing w:line="320" w:lineRule="atLeast"/>
        <w:rPr>
          <w:rFonts w:cs="Arial"/>
          <w:b/>
          <w:sz w:val="17"/>
          <w:szCs w:val="17"/>
          <w:lang w:val="fr-FR"/>
        </w:rPr>
      </w:pPr>
      <w:r w:rsidRPr="00AD76FA">
        <w:rPr>
          <w:rFonts w:cs="Arial"/>
          <w:b/>
          <w:bCs/>
          <w:sz w:val="17"/>
          <w:szCs w:val="17"/>
          <w:lang w:val="fr-FR"/>
        </w:rPr>
        <w:t>À propos de Mesago Messe Frankfurt</w:t>
      </w:r>
    </w:p>
    <w:p w14:paraId="6B01BE0A" w14:textId="77777777" w:rsidR="00422FBA" w:rsidRPr="00AD76FA" w:rsidRDefault="00422FBA" w:rsidP="00422FBA">
      <w:pPr>
        <w:rPr>
          <w:rFonts w:cs="Arial"/>
          <w:sz w:val="17"/>
          <w:szCs w:val="17"/>
          <w:lang w:val="fr-FR"/>
        </w:rPr>
      </w:pPr>
      <w:r w:rsidRPr="00AD76FA">
        <w:rPr>
          <w:rFonts w:cs="Arial"/>
          <w:sz w:val="17"/>
          <w:szCs w:val="17"/>
          <w:lang w:val="fr-FR"/>
        </w:rPr>
        <w:t>Mesago, dont le siège se trouve à Stuttgart, a été fondé en 1982 et organise des salons, congrès et séminaires ciblés, essentiellement axés sur les technologies. L’entreprise fait partie de Messe Frankfurt Group. Mesago opère à l’échelle internationale, sans lien avec un lieu géographique précis, et organise chaque année, avec environ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promoteurs conceptuels, co-organisateurs et partenaires. (</w:t>
      </w:r>
      <w:hyperlink r:id="rId10" w:history="1">
        <w:r w:rsidRPr="00AD76FA">
          <w:rPr>
            <w:rFonts w:cs="Arial"/>
            <w:sz w:val="17"/>
            <w:szCs w:val="17"/>
            <w:lang w:val="fr-FR"/>
          </w:rPr>
          <w:t>mesago.de</w:t>
        </w:r>
      </w:hyperlink>
      <w:r w:rsidRPr="00AD76FA">
        <w:rPr>
          <w:rFonts w:cs="Arial"/>
          <w:sz w:val="17"/>
          <w:szCs w:val="17"/>
          <w:lang w:val="fr-FR"/>
        </w:rPr>
        <w:t>)</w:t>
      </w:r>
    </w:p>
    <w:p w14:paraId="3CE485D6" w14:textId="77777777" w:rsidR="00422FBA" w:rsidRPr="00AD76FA" w:rsidRDefault="00422FBA" w:rsidP="00422FBA">
      <w:pPr>
        <w:spacing w:line="280" w:lineRule="atLeast"/>
        <w:rPr>
          <w:sz w:val="17"/>
          <w:szCs w:val="17"/>
          <w:lang w:val="fr-FR"/>
        </w:rPr>
      </w:pPr>
    </w:p>
    <w:p w14:paraId="25EF347E" w14:textId="77777777" w:rsidR="00422FBA" w:rsidRPr="00AD76FA" w:rsidRDefault="00422FBA" w:rsidP="00422FBA">
      <w:pPr>
        <w:spacing w:line="280" w:lineRule="atLeast"/>
        <w:contextualSpacing/>
        <w:rPr>
          <w:b/>
          <w:bCs/>
          <w:noProof/>
          <w:color w:val="000000" w:themeColor="text1"/>
          <w:sz w:val="17"/>
          <w:szCs w:val="17"/>
          <w:lang w:val="fr-FR"/>
        </w:rPr>
      </w:pPr>
      <w:r w:rsidRPr="00AD76FA">
        <w:rPr>
          <w:b/>
          <w:bCs/>
          <w:noProof/>
          <w:color w:val="000000" w:themeColor="text1"/>
          <w:sz w:val="17"/>
          <w:szCs w:val="17"/>
          <w:lang w:val="fr-FR"/>
        </w:rPr>
        <w:t>Informations générales sur Messe Frankfurt</w:t>
      </w:r>
    </w:p>
    <w:p w14:paraId="64BD7FC4" w14:textId="77777777" w:rsidR="00422FBA" w:rsidRPr="00AD76FA" w:rsidRDefault="00422FBA" w:rsidP="00422FBA">
      <w:pPr>
        <w:spacing w:line="280" w:lineRule="atLeast"/>
        <w:contextualSpacing/>
        <w:rPr>
          <w:rFonts w:cs="Arial"/>
          <w:color w:val="000000" w:themeColor="text1"/>
          <w:sz w:val="17"/>
          <w:szCs w:val="17"/>
          <w:lang w:val="fr-FR"/>
        </w:rPr>
      </w:pPr>
      <w:r w:rsidRPr="00AD76FA">
        <w:rPr>
          <w:color w:val="000000" w:themeColor="text1"/>
          <w:sz w:val="17"/>
          <w:szCs w:val="17"/>
          <w:lang w:val="fr-FR"/>
        </w:rPr>
        <w:t xml:space="preserve">Le groupe Messe Frankfurt fait partie des leaders mondiaux de l'organisation de salons, de congrès et d'événements et dispose de son propre parc des expositions. Environ 2 200 collaborateurs à la maison mère de Francfort-sur-le-Main et dans 28 filiales organisent des événements dans le monde entier. Le chiffre d'affaires annuel s'est élevé en 2021 à environ 154 millions d'euros, en nette baisse pour la deuxième fois consécutive en raison de la pandémie, alors </w:t>
      </w:r>
      <w:proofErr w:type="gramStart"/>
      <w:r w:rsidRPr="00AD76FA">
        <w:rPr>
          <w:color w:val="000000" w:themeColor="text1"/>
          <w:sz w:val="17"/>
          <w:szCs w:val="17"/>
          <w:lang w:val="fr-FR"/>
        </w:rPr>
        <w:t>qu'</w:t>
      </w:r>
      <w:r w:rsidRPr="00AD76FA">
        <w:rPr>
          <w:noProof/>
          <w:color w:val="000000" w:themeColor="text1"/>
          <w:sz w:val="17"/>
          <w:szCs w:val="17"/>
          <w:lang w:val="fr-FR"/>
        </w:rPr>
        <w:t xml:space="preserve"> en</w:t>
      </w:r>
      <w:proofErr w:type="gramEnd"/>
      <w:r w:rsidRPr="00AD76FA">
        <w:rPr>
          <w:noProof/>
          <w:color w:val="000000" w:themeColor="text1"/>
          <w:sz w:val="17"/>
          <w:szCs w:val="17"/>
          <w:lang w:val="fr-FR"/>
        </w:rPr>
        <w:t xml:space="preserve"> 2019, le chiffre d'affaires du groupe s'élevait encore à 736 millions d'euros.</w:t>
      </w:r>
      <w:r w:rsidRPr="00AD76FA">
        <w:rPr>
          <w:color w:val="000000" w:themeColor="text1"/>
          <w:sz w:val="17"/>
          <w:szCs w:val="17"/>
          <w:lang w:val="fr-FR"/>
        </w:rPr>
        <w:t xml:space="preserve"> Nous soutenons efficacement les intérêts commerciaux de nos clients dans le cadre de nos secteurs d'activité « </w:t>
      </w:r>
      <w:proofErr w:type="spellStart"/>
      <w:r w:rsidRPr="00AD76FA">
        <w:rPr>
          <w:color w:val="000000" w:themeColor="text1"/>
          <w:sz w:val="17"/>
          <w:szCs w:val="17"/>
          <w:lang w:val="fr-FR"/>
        </w:rPr>
        <w:t>Fairs</w:t>
      </w:r>
      <w:proofErr w:type="spellEnd"/>
      <w:r w:rsidRPr="00AD76FA">
        <w:rPr>
          <w:color w:val="000000" w:themeColor="text1"/>
          <w:sz w:val="17"/>
          <w:szCs w:val="17"/>
          <w:lang w:val="fr-FR"/>
        </w:rPr>
        <w:t xml:space="preserve"> &amp; Events », « Locations » et « Services ». L'action durable est un pilier central de notre stratégie d'entreprise et se définit par un équilibre entre action écologique et économique, responsabilité sociale et diversité. Un autre point fort de Messe Frankfurt réside dans son puissant réseau</w:t>
      </w:r>
      <w:r w:rsidRPr="00AD76FA">
        <w:rPr>
          <w:color w:val="FF0000"/>
          <w:sz w:val="17"/>
          <w:szCs w:val="17"/>
          <w:lang w:val="fr-FR"/>
        </w:rPr>
        <w:t xml:space="preserve"> </w:t>
      </w:r>
      <w:r w:rsidRPr="00AD76FA">
        <w:rPr>
          <w:color w:val="000000" w:themeColor="text1"/>
          <w:sz w:val="17"/>
          <w:szCs w:val="17"/>
          <w:lang w:val="fr-FR"/>
        </w:rPr>
        <w:t xml:space="preserve">mondial, qui couvre étroitement près de 180 pays dans toutes les régions du monde. Notre offre complète de services - sur site et en ligne - garantit aux clients du monde entier une qualité et une flexibilité élevées et constantes dans la planification, l'organisation et la réalisation de leurs événements. Nous développons de nouveaux modèles économiques grâce à notre expertise numérique. La palette de services s'étend de la location </w:t>
      </w:r>
      <w:r w:rsidRPr="00AD76FA">
        <w:rPr>
          <w:sz w:val="17"/>
          <w:szCs w:val="17"/>
          <w:lang w:val="fr-FR"/>
        </w:rPr>
        <w:t>d’espaces a</w:t>
      </w:r>
      <w:r w:rsidRPr="00AD76FA">
        <w:rPr>
          <w:color w:val="000000" w:themeColor="text1"/>
          <w:sz w:val="17"/>
          <w:szCs w:val="17"/>
          <w:lang w:val="fr-FR"/>
        </w:rPr>
        <w:t xml:space="preserve">ux services de ressources humaines et à la restauration, en passant par les stands d'exposition et les services de marketing. </w:t>
      </w:r>
    </w:p>
    <w:p w14:paraId="54DB72AB" w14:textId="77777777" w:rsidR="00422FBA" w:rsidRPr="00AD76FA" w:rsidRDefault="00422FBA" w:rsidP="00422FBA">
      <w:pPr>
        <w:spacing w:line="280" w:lineRule="atLeast"/>
        <w:contextualSpacing/>
        <w:rPr>
          <w:rFonts w:cs="Arial"/>
          <w:color w:val="000000" w:themeColor="text1"/>
          <w:sz w:val="17"/>
          <w:szCs w:val="17"/>
          <w:lang w:val="fr-FR"/>
        </w:rPr>
      </w:pPr>
      <w:r w:rsidRPr="00AD76FA">
        <w:rPr>
          <w:rFonts w:cs="Arial"/>
          <w:color w:val="000000" w:themeColor="text1"/>
          <w:sz w:val="17"/>
          <w:szCs w:val="17"/>
          <w:lang w:val="fr-FR"/>
        </w:rPr>
        <w:t xml:space="preserve">Le siège social de l'entreprise est situé à Francfort-sur-le-Main. Les actionnaires sont la ville de Francfort à 60 pour-cent et le Land de Hesse à 40 pour-cent. </w:t>
      </w:r>
    </w:p>
    <w:p w14:paraId="01CAFC9E" w14:textId="77777777" w:rsidR="00422FBA" w:rsidRPr="00AD76FA" w:rsidRDefault="00422FBA" w:rsidP="00422FBA">
      <w:pPr>
        <w:spacing w:line="280" w:lineRule="atLeast"/>
        <w:contextualSpacing/>
        <w:rPr>
          <w:rStyle w:val="Hyperlink"/>
          <w:rFonts w:cs="Arial"/>
          <w:sz w:val="17"/>
          <w:szCs w:val="17"/>
          <w:lang w:val="fr-FR"/>
        </w:rPr>
      </w:pPr>
      <w:r w:rsidRPr="00AD76FA">
        <w:rPr>
          <w:rFonts w:cs="Arial"/>
          <w:color w:val="000000" w:themeColor="text1"/>
          <w:sz w:val="17"/>
          <w:szCs w:val="17"/>
          <w:lang w:val="fr-FR"/>
        </w:rPr>
        <w:t>Plus d'informations</w:t>
      </w:r>
      <w:r w:rsidRPr="00AD76FA">
        <w:rPr>
          <w:rFonts w:cs="Arial"/>
          <w:sz w:val="17"/>
          <w:szCs w:val="17"/>
          <w:lang w:val="fr-FR"/>
        </w:rPr>
        <w:t> : </w:t>
      </w:r>
      <w:hyperlink r:id="rId11" w:history="1">
        <w:r w:rsidRPr="00AD76FA">
          <w:rPr>
            <w:rStyle w:val="Hyperlink"/>
            <w:rFonts w:cs="Arial"/>
            <w:sz w:val="17"/>
            <w:szCs w:val="17"/>
            <w:lang w:val="fr-FR"/>
          </w:rPr>
          <w:t>www.messefrankfurt.com</w:t>
        </w:r>
      </w:hyperlink>
    </w:p>
    <w:p w14:paraId="6349DB7D" w14:textId="77777777" w:rsidR="00422FBA" w:rsidRPr="00AD76FA" w:rsidRDefault="00422FBA" w:rsidP="00422FBA">
      <w:pPr>
        <w:rPr>
          <w:rFonts w:cs="Arial"/>
          <w:b/>
          <w:sz w:val="17"/>
          <w:szCs w:val="17"/>
          <w:lang w:val="fr-FR"/>
        </w:rPr>
      </w:pPr>
    </w:p>
    <w:p w14:paraId="23763D0E" w14:textId="77777777" w:rsidR="00422FBA" w:rsidRPr="00AD76FA" w:rsidRDefault="00422FBA" w:rsidP="00422FBA">
      <w:pPr>
        <w:rPr>
          <w:rFonts w:cs="Arial"/>
          <w:b/>
          <w:sz w:val="17"/>
          <w:szCs w:val="17"/>
          <w:lang w:val="fr-FR"/>
        </w:rPr>
      </w:pPr>
      <w:r w:rsidRPr="00AD76FA">
        <w:rPr>
          <w:rFonts w:cs="Arial"/>
          <w:b/>
          <w:bCs/>
          <w:sz w:val="17"/>
          <w:szCs w:val="17"/>
          <w:lang w:val="fr-FR"/>
        </w:rPr>
        <w:t>Informations générales sur TCT (partenaire de contenu)</w:t>
      </w:r>
    </w:p>
    <w:p w14:paraId="0A11091F" w14:textId="77777777" w:rsidR="00422FBA" w:rsidRPr="00AD76FA" w:rsidRDefault="00422FBA" w:rsidP="00422FBA">
      <w:pPr>
        <w:spacing w:line="280" w:lineRule="atLeast"/>
        <w:rPr>
          <w:rFonts w:cs="Arial"/>
          <w:sz w:val="17"/>
          <w:szCs w:val="17"/>
          <w:lang w:val="fr-FR"/>
        </w:rPr>
      </w:pPr>
      <w:r w:rsidRPr="00AD76FA">
        <w:rPr>
          <w:rFonts w:cs="Arial"/>
          <w:sz w:val="17"/>
          <w:szCs w:val="17"/>
          <w:lang w:val="fr-FR"/>
        </w:rPr>
        <w:t>Fondé en 1992, le groupe TCT s'est donné pour mission d'accélérer l'innovation dans le domaine du Design-to-</w:t>
      </w:r>
      <w:proofErr w:type="spellStart"/>
      <w:r w:rsidRPr="00AD76FA">
        <w:rPr>
          <w:rFonts w:cs="Arial"/>
          <w:sz w:val="17"/>
          <w:szCs w:val="17"/>
          <w:lang w:val="fr-FR"/>
        </w:rPr>
        <w:t>Manufacturing</w:t>
      </w:r>
      <w:proofErr w:type="spellEnd"/>
      <w:r w:rsidRPr="00AD76FA">
        <w:rPr>
          <w:rFonts w:cs="Arial"/>
          <w:sz w:val="17"/>
          <w:szCs w:val="17"/>
          <w:lang w:val="fr-FR"/>
        </w:rPr>
        <w:t>. Par le biais de salons mondiaux, de conférences, de magazines, de sites web et de produits numériques, TCT fournit un aperçu économiquement crucial des technologies qui aident les fabricants à sortir de meilleurs produits plus rapidement et à moindre coût. Avec les TCT Awards, TCT récompense les produits et les applications les plus innovants tout au long de la chaîne de processus du Design-to-</w:t>
      </w:r>
      <w:proofErr w:type="spellStart"/>
      <w:r w:rsidRPr="00AD76FA">
        <w:rPr>
          <w:rFonts w:cs="Arial"/>
          <w:sz w:val="17"/>
          <w:szCs w:val="17"/>
          <w:lang w:val="fr-FR"/>
        </w:rPr>
        <w:t>Manufacturing</w:t>
      </w:r>
      <w:proofErr w:type="spellEnd"/>
      <w:r w:rsidRPr="00AD76FA">
        <w:rPr>
          <w:rFonts w:cs="Arial"/>
          <w:sz w:val="17"/>
          <w:szCs w:val="17"/>
          <w:lang w:val="fr-FR"/>
        </w:rPr>
        <w:t xml:space="preserve">. Le groupe TCT fait partie de Rapid News Publications Ltd, une société du Rapid News Group. (thetctgroup.com) </w:t>
      </w:r>
    </w:p>
    <w:p w14:paraId="4A97A53B" w14:textId="77777777" w:rsidR="00422FBA" w:rsidRPr="00AD76FA" w:rsidRDefault="00422FBA" w:rsidP="00422FBA">
      <w:pPr>
        <w:spacing w:line="280" w:lineRule="atLeast"/>
        <w:rPr>
          <w:rFonts w:cs="Arial"/>
          <w:sz w:val="17"/>
          <w:szCs w:val="17"/>
          <w:lang w:val="fr-FR"/>
        </w:rPr>
      </w:pPr>
    </w:p>
    <w:p w14:paraId="36AAA066" w14:textId="77777777" w:rsidR="00422FBA" w:rsidRPr="00AD76FA" w:rsidRDefault="00422FBA" w:rsidP="00422FBA">
      <w:pPr>
        <w:spacing w:line="240" w:lineRule="atLeast"/>
        <w:rPr>
          <w:rFonts w:cs="Arial"/>
          <w:b/>
          <w:sz w:val="17"/>
          <w:szCs w:val="17"/>
          <w:lang w:val="fr-FR"/>
        </w:rPr>
      </w:pPr>
      <w:r w:rsidRPr="00AD76FA">
        <w:rPr>
          <w:rFonts w:cs="Arial"/>
          <w:b/>
          <w:bCs/>
          <w:sz w:val="17"/>
          <w:szCs w:val="17"/>
          <w:lang w:val="fr-FR"/>
        </w:rPr>
        <w:t xml:space="preserve">Informations générales sur le groupe de travail Additive </w:t>
      </w:r>
      <w:proofErr w:type="spellStart"/>
      <w:r w:rsidRPr="00AD76FA">
        <w:rPr>
          <w:rFonts w:cs="Arial"/>
          <w:b/>
          <w:bCs/>
          <w:sz w:val="17"/>
          <w:szCs w:val="17"/>
          <w:lang w:val="fr-FR"/>
        </w:rPr>
        <w:t>Manufacturing</w:t>
      </w:r>
      <w:proofErr w:type="spellEnd"/>
      <w:r w:rsidRPr="00AD76FA">
        <w:rPr>
          <w:rFonts w:cs="Arial"/>
          <w:b/>
          <w:bCs/>
          <w:sz w:val="17"/>
          <w:szCs w:val="17"/>
          <w:lang w:val="fr-FR"/>
        </w:rPr>
        <w:t xml:space="preserve"> au sein de VDMA e. V. (sponsor conceptuel de Formnext)</w:t>
      </w:r>
    </w:p>
    <w:p w14:paraId="5322AE19" w14:textId="66F54C91" w:rsidR="0059533A" w:rsidRPr="00AD76FA" w:rsidRDefault="00422FBA" w:rsidP="00A9539C">
      <w:pPr>
        <w:spacing w:line="280" w:lineRule="atLeast"/>
        <w:rPr>
          <w:rFonts w:cs="Arial"/>
          <w:b/>
          <w:sz w:val="17"/>
          <w:szCs w:val="17"/>
          <w:lang w:val="fr-FR"/>
        </w:rPr>
      </w:pPr>
      <w:r w:rsidRPr="00AD76FA">
        <w:rPr>
          <w:rFonts w:cs="Arial"/>
          <w:sz w:val="17"/>
          <w:szCs w:val="17"/>
          <w:lang w:val="fr-FR"/>
        </w:rPr>
        <w:t xml:space="preserve">Environ 170 entreprises et instituts de recherche collaborent au sein du groupe de travail Additive </w:t>
      </w:r>
      <w:proofErr w:type="spellStart"/>
      <w:r w:rsidRPr="00AD76FA">
        <w:rPr>
          <w:rFonts w:cs="Arial"/>
          <w:sz w:val="17"/>
          <w:szCs w:val="17"/>
          <w:lang w:val="fr-FR"/>
        </w:rPr>
        <w:t>Manufacturing</w:t>
      </w:r>
      <w:proofErr w:type="spellEnd"/>
      <w:r w:rsidRPr="00AD76FA">
        <w:rPr>
          <w:rFonts w:cs="Arial"/>
          <w:sz w:val="17"/>
          <w:szCs w:val="17"/>
          <w:lang w:val="fr-FR"/>
        </w:rPr>
        <w:t xml:space="preserve"> sous l'égide de l'association allemande des constructeurs de machines et d'installations (VDMA). Les constructeurs d'installations, les fournisseurs de composants et de matériaux, les utilisateurs industriels du secteur de la métallurgie et de la plasturgie, les </w:t>
      </w:r>
      <w:r w:rsidRPr="00AD76FA">
        <w:rPr>
          <w:rFonts w:cs="Arial"/>
          <w:sz w:val="17"/>
          <w:szCs w:val="17"/>
          <w:lang w:val="fr-FR"/>
        </w:rPr>
        <w:lastRenderedPageBreak/>
        <w:t>prestataires de services dans le domaine des logiciels, de la fabrication et de la finition ainsi que les chercheurs poursuivent ensemble un même objectif : l'industrialisation des procédés de fabrication additive.</w:t>
      </w:r>
      <w:hyperlink r:id="rId12" w:history="1">
        <w:r w:rsidRPr="00AD76FA">
          <w:rPr>
            <w:rFonts w:cs="Arial"/>
            <w:sz w:val="17"/>
            <w:szCs w:val="17"/>
            <w:lang w:val="fr-FR"/>
          </w:rPr>
          <w:t>(am.vdma.org</w:t>
        </w:r>
      </w:hyperlink>
      <w:r w:rsidRPr="00AD76FA">
        <w:rPr>
          <w:rFonts w:cs="Arial"/>
          <w:sz w:val="17"/>
          <w:szCs w:val="17"/>
          <w:lang w:val="fr-FR"/>
        </w:rPr>
        <w:t>)</w:t>
      </w:r>
    </w:p>
    <w:sectPr w:rsidR="0059533A" w:rsidRPr="00AD76FA">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526D" w14:textId="77777777" w:rsidR="00134071" w:rsidRDefault="00134071">
      <w:r>
        <w:separator/>
      </w:r>
    </w:p>
  </w:endnote>
  <w:endnote w:type="continuationSeparator" w:id="0">
    <w:p w14:paraId="55B59827" w14:textId="77777777" w:rsidR="00134071" w:rsidRDefault="0013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fr-FR"/>
                            </w:rPr>
                            <w:t xml:space="preserve">Page </w:t>
                          </w:r>
                          <w:r>
                            <w:rPr>
                              <w:lang w:val="fr-FR"/>
                            </w:rPr>
                            <w:fldChar w:fldCharType="begin"/>
                          </w:r>
                          <w:r>
                            <w:rPr>
                              <w:lang w:val="fr-FR"/>
                            </w:rPr>
                            <w:instrText xml:space="preserve"> PAGE   \* MERGEFORMAT </w:instrText>
                          </w:r>
                          <w:r>
                            <w:rPr>
                              <w:lang w:val="fr-FR"/>
                            </w:rPr>
                            <w:fldChar w:fldCharType="separate"/>
                          </w:r>
                          <w:r w:rsidR="00A633FD">
                            <w:rPr>
                              <w:noProof/>
                              <w:lang w:val="fr-FR"/>
                            </w:rPr>
                            <w:t>6</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fr-FR"/>
                      </w:rPr>
                      <w:t xml:space="preserve">Page </w:t>
                    </w:r>
                    <w:r>
                      <w:rPr>
                        <w:lang w:val="fr-FR"/>
                      </w:rPr>
                      <w:fldChar w:fldCharType="begin"/>
                    </w:r>
                    <w:r>
                      <w:rPr>
                        <w:lang w:val="fr-FR"/>
                      </w:rPr>
                      <w:instrText xml:space="preserve"> PAGE   \* MERGEFORMAT </w:instrText>
                    </w:r>
                    <w:r>
                      <w:rPr>
                        <w:lang w:val="fr-FR"/>
                      </w:rPr>
                      <w:fldChar w:fldCharType="separate"/>
                    </w:r>
                    <w:r w:rsidR="00A633FD">
                      <w:rPr>
                        <w:noProof/>
                        <w:lang w:val="fr-FR"/>
                      </w:rPr>
                      <w:t>6</w:t>
                    </w:r>
                    <w:r>
                      <w:rPr>
                        <w:lang w:val="fr-FR"/>
                      </w:rPr>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3095C459" w14:textId="77777777" w:rsidR="00422FBA" w:rsidRPr="00AD76FA" w:rsidRDefault="00422FBA" w:rsidP="00422FBA">
                          <w:pPr>
                            <w:tabs>
                              <w:tab w:val="left" w:pos="567"/>
                            </w:tabs>
                            <w:spacing w:line="200" w:lineRule="exact"/>
                            <w:rPr>
                              <w:noProof/>
                              <w:color w:val="000000"/>
                              <w:spacing w:val="4"/>
                              <w:sz w:val="15"/>
                              <w:szCs w:val="15"/>
                              <w:lang w:val="en-US"/>
                            </w:rPr>
                          </w:pPr>
                          <w:bookmarkStart w:id="10" w:name="kthema2"/>
                          <w:bookmarkEnd w:id="10"/>
                          <w:r>
                            <w:rPr>
                              <w:noProof/>
                              <w:color w:val="000000"/>
                              <w:sz w:val="15"/>
                              <w:szCs w:val="15"/>
                              <w:lang w:val="fr-FR"/>
                            </w:rPr>
                            <w:t>Formnext</w:t>
                          </w:r>
                        </w:p>
                        <w:p w14:paraId="7C9A6A03" w14:textId="77777777" w:rsidR="00422FBA" w:rsidRPr="00AD76FA" w:rsidRDefault="00422FBA" w:rsidP="00422FBA">
                          <w:pPr>
                            <w:tabs>
                              <w:tab w:val="left" w:pos="567"/>
                            </w:tabs>
                            <w:spacing w:line="200" w:lineRule="exact"/>
                            <w:rPr>
                              <w:noProof/>
                              <w:color w:val="000000"/>
                              <w:spacing w:val="4"/>
                              <w:sz w:val="15"/>
                              <w:szCs w:val="15"/>
                              <w:lang w:val="en-US"/>
                            </w:rPr>
                          </w:pPr>
                          <w:r>
                            <w:rPr>
                              <w:noProof/>
                              <w:color w:val="000000"/>
                              <w:sz w:val="15"/>
                              <w:szCs w:val="15"/>
                              <w:lang w:val="fr-FR"/>
                            </w:rPr>
                            <w:t>Francfort-sur-le-Main,</w:t>
                          </w:r>
                        </w:p>
                        <w:p w14:paraId="107454A2" w14:textId="5949F2E4" w:rsidR="00DF47A4" w:rsidRDefault="00422FBA" w:rsidP="00422FBA">
                          <w:pPr>
                            <w:tabs>
                              <w:tab w:val="left" w:pos="567"/>
                            </w:tabs>
                            <w:spacing w:line="200" w:lineRule="exact"/>
                            <w:rPr>
                              <w:noProof/>
                              <w:color w:val="000000"/>
                              <w:spacing w:val="4"/>
                              <w:sz w:val="15"/>
                              <w:szCs w:val="15"/>
                            </w:rPr>
                          </w:pPr>
                          <w:r>
                            <w:rPr>
                              <w:noProof/>
                              <w:color w:val="000000"/>
                              <w:sz w:val="15"/>
                              <w:szCs w:val="15"/>
                              <w:lang w:val="fr-FR"/>
                            </w:rPr>
                            <w:t>du 15 au 18 novembre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1" w:name="kthema1"/>
                    <w:bookmarkEnd w:id="11"/>
                  </w:p>
                  <w:p w14:paraId="3095C459" w14:textId="77777777" w:rsidR="00422FBA" w:rsidRPr="00AD76FA" w:rsidRDefault="00422FBA" w:rsidP="00422FBA">
                    <w:pPr>
                      <w:tabs>
                        <w:tab w:val="left" w:pos="567"/>
                      </w:tabs>
                      <w:spacing w:line="200" w:lineRule="exact"/>
                      <w:rPr>
                        <w:noProof/>
                        <w:color w:val="000000"/>
                        <w:spacing w:val="4"/>
                        <w:sz w:val="15"/>
                        <w:szCs w:val="15"/>
                        <w:lang w:val="en-US"/>
                      </w:rPr>
                    </w:pPr>
                    <w:bookmarkStart w:id="12" w:name="kthema2"/>
                    <w:bookmarkEnd w:id="12"/>
                    <w:r>
                      <w:rPr>
                        <w:noProof/>
                        <w:color w:val="000000"/>
                        <w:sz w:val="15"/>
                        <w:szCs w:val="15"/>
                        <w:lang w:val="fr-FR"/>
                      </w:rPr>
                      <w:t>Formnext</w:t>
                    </w:r>
                  </w:p>
                  <w:p w14:paraId="7C9A6A03" w14:textId="77777777" w:rsidR="00422FBA" w:rsidRPr="00AD76FA" w:rsidRDefault="00422FBA" w:rsidP="00422FBA">
                    <w:pPr>
                      <w:tabs>
                        <w:tab w:val="left" w:pos="567"/>
                      </w:tabs>
                      <w:spacing w:line="200" w:lineRule="exact"/>
                      <w:rPr>
                        <w:noProof/>
                        <w:color w:val="000000"/>
                        <w:spacing w:val="4"/>
                        <w:sz w:val="15"/>
                        <w:szCs w:val="15"/>
                        <w:lang w:val="en-US"/>
                      </w:rPr>
                    </w:pPr>
                    <w:r>
                      <w:rPr>
                        <w:noProof/>
                        <w:color w:val="000000"/>
                        <w:sz w:val="15"/>
                        <w:szCs w:val="15"/>
                        <w:lang w:val="fr-FR"/>
                      </w:rPr>
                      <w:t>Francfort-sur-le-Main,</w:t>
                    </w:r>
                  </w:p>
                  <w:p w14:paraId="107454A2" w14:textId="5949F2E4" w:rsidR="00DF47A4" w:rsidRDefault="00422FBA" w:rsidP="00422FBA">
                    <w:pPr>
                      <w:tabs>
                        <w:tab w:val="left" w:pos="567"/>
                      </w:tabs>
                      <w:spacing w:line="200" w:lineRule="exact"/>
                      <w:rPr>
                        <w:noProof/>
                        <w:color w:val="000000"/>
                        <w:spacing w:val="4"/>
                        <w:sz w:val="15"/>
                        <w:szCs w:val="15"/>
                      </w:rPr>
                    </w:pPr>
                    <w:r>
                      <w:rPr>
                        <w:noProof/>
                        <w:color w:val="000000"/>
                        <w:sz w:val="15"/>
                        <w:szCs w:val="15"/>
                        <w:lang w:val="fr-FR"/>
                      </w:rPr>
                      <w:t>du 15 au 18 novembre 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lang w:eastAsia="zh-CN"/>
      </w:rPr>
      <w:drawing>
        <wp:anchor distT="0" distB="0" distL="114300" distR="114300" simplePos="0" relativeHeight="251670016" behindDoc="0" locked="0" layoutInCell="1" allowOverlap="1" wp14:anchorId="4F76AA1D" wp14:editId="5105C604">
          <wp:simplePos x="0" y="0"/>
          <wp:positionH relativeFrom="page">
            <wp:posOffset>5467350</wp:posOffset>
          </wp:positionH>
          <wp:positionV relativeFrom="page">
            <wp:posOffset>10011740</wp:posOffset>
          </wp:positionV>
          <wp:extent cx="939600" cy="285020"/>
          <wp:effectExtent l="0" t="0" r="0" b="127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eastAsia="zh-CN"/>
      </w:rPr>
      <mc:AlternateContent>
        <mc:Choice Requires="wps">
          <w:drawing>
            <wp:anchor distT="0" distB="0" distL="114300" distR="114300" simplePos="0" relativeHeight="251672064" behindDoc="0" locked="1" layoutInCell="1" allowOverlap="1" wp14:anchorId="7B1CBB6D" wp14:editId="7C00DC30">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6397D6D" w14:textId="0343163B" w:rsidR="00DA6A18" w:rsidRDefault="00422FBA" w:rsidP="00DA6A18">
                          <w:pPr>
                            <w:spacing w:line="200" w:lineRule="exact"/>
                            <w:rPr>
                              <w:rFonts w:cs="Arial"/>
                              <w:color w:val="000000" w:themeColor="text1"/>
                              <w:sz w:val="15"/>
                              <w:szCs w:val="15"/>
                            </w:rPr>
                          </w:pPr>
                          <w:r>
                            <w:rPr>
                              <w:rFonts w:cs="Arial"/>
                              <w:color w:val="000000" w:themeColor="text1"/>
                              <w:sz w:val="15"/>
                              <w:szCs w:val="15"/>
                              <w:lang w:val="fr-FR"/>
                            </w:rPr>
                            <w:t>Partenaire de contenu :</w:t>
                          </w:r>
                        </w:p>
                        <w:p w14:paraId="3FB87DE6" w14:textId="77777777" w:rsidR="00422FBA" w:rsidRDefault="00422FBA"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1556BEA2" w14:textId="3BDC171B" w:rsidR="00422FBA" w:rsidRDefault="00422FBA" w:rsidP="00DA6A18">
                          <w:pPr>
                            <w:spacing w:line="200" w:lineRule="exact"/>
                            <w:rPr>
                              <w:rFonts w:cs="Arial"/>
                              <w:color w:val="000000" w:themeColor="text1"/>
                              <w:sz w:val="15"/>
                              <w:szCs w:val="15"/>
                            </w:rPr>
                          </w:pPr>
                          <w:r>
                            <w:rPr>
                              <w:rFonts w:cs="Arial"/>
                              <w:color w:val="000000" w:themeColor="text1"/>
                              <w:sz w:val="15"/>
                              <w:szCs w:val="15"/>
                              <w:lang w:val="fr-FR"/>
                            </w:rPr>
                            <w:t>Promoteur conceptuel :</w:t>
                          </w:r>
                        </w:p>
                        <w:p w14:paraId="056F40E0" w14:textId="77777777" w:rsidR="00422FBA" w:rsidRPr="00422FBA" w:rsidRDefault="00422FBA" w:rsidP="00DA6A18">
                          <w:pPr>
                            <w:spacing w:line="200" w:lineRule="exact"/>
                            <w:rPr>
                              <w:rFonts w:cs="Arial"/>
                              <w:color w:val="000000" w:themeColor="text1"/>
                              <w:sz w:val="15"/>
                              <w:szCs w:val="15"/>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lang w:val="fr-FR"/>
                            </w:rPr>
                            <w:t>Mesago Messe Frankfurt GmbH</w:t>
                          </w:r>
                        </w:p>
                        <w:p w14:paraId="7CC1640F" w14:textId="77777777" w:rsidR="00DA6A18" w:rsidRPr="0099060C" w:rsidRDefault="00DA6A18" w:rsidP="00DA6A18">
                          <w:pPr>
                            <w:spacing w:line="200" w:lineRule="exact"/>
                            <w:rPr>
                              <w:rFonts w:cs="Arial"/>
                              <w:sz w:val="15"/>
                              <w:szCs w:val="15"/>
                            </w:rPr>
                          </w:pPr>
                          <w:proofErr w:type="spellStart"/>
                          <w:r>
                            <w:rPr>
                              <w:rFonts w:cs="Arial"/>
                              <w:sz w:val="15"/>
                              <w:szCs w:val="15"/>
                              <w:lang w:val="fr-FR"/>
                            </w:rPr>
                            <w:t>Rotebuehlstr</w:t>
                          </w:r>
                          <w:proofErr w:type="spellEnd"/>
                          <w:r>
                            <w:rPr>
                              <w:rFonts w:cs="Arial"/>
                              <w:sz w:val="15"/>
                              <w:szCs w:val="15"/>
                              <w:lang w:val="fr-FR"/>
                            </w:rPr>
                            <w:t>. 83-85</w:t>
                          </w:r>
                        </w:p>
                        <w:p w14:paraId="22287DB3" w14:textId="77777777" w:rsidR="00DA6A18" w:rsidRPr="0099060C" w:rsidRDefault="00DA6A18" w:rsidP="00DA6A18">
                          <w:pPr>
                            <w:spacing w:line="200" w:lineRule="exact"/>
                            <w:rPr>
                              <w:rFonts w:cs="Arial"/>
                              <w:sz w:val="15"/>
                              <w:szCs w:val="15"/>
                            </w:rPr>
                          </w:pPr>
                          <w:r>
                            <w:rPr>
                              <w:rFonts w:cs="Arial"/>
                              <w:sz w:val="15"/>
                              <w:szCs w:val="15"/>
                              <w:lang w:val="fr-FR"/>
                            </w:rPr>
                            <w:t>70178 Stuttgart, Germany</w:t>
                          </w:r>
                        </w:p>
                        <w:p w14:paraId="066B0563" w14:textId="77777777" w:rsidR="00DA6A18" w:rsidRPr="0099060C" w:rsidRDefault="00DA6A18" w:rsidP="00DA6A18">
                          <w:pPr>
                            <w:spacing w:line="200" w:lineRule="exact"/>
                            <w:rPr>
                              <w:rFonts w:cs="Arial"/>
                              <w:sz w:val="15"/>
                              <w:szCs w:val="15"/>
                            </w:rPr>
                          </w:pPr>
                          <w:r>
                            <w:rPr>
                              <w:rFonts w:cs="Arial"/>
                              <w:sz w:val="15"/>
                              <w:szCs w:val="15"/>
                              <w:lang w:val="fr-FR"/>
                            </w:rPr>
                            <w:t>mesago.com</w:t>
                          </w:r>
                        </w:p>
                        <w:p w14:paraId="52BA53C5" w14:textId="77777777" w:rsidR="00DA6A18" w:rsidRPr="0099060C" w:rsidRDefault="00DA6A18" w:rsidP="00DA6A18">
                          <w:pPr>
                            <w:spacing w:line="200" w:lineRule="exact"/>
                            <w:rPr>
                              <w:rFonts w:cs="Arial"/>
                              <w:sz w:val="15"/>
                              <w:szCs w:val="15"/>
                            </w:rPr>
                          </w:pPr>
                        </w:p>
                        <w:p w14:paraId="512C9E3B" w14:textId="76921F73" w:rsidR="00DA6A18" w:rsidRPr="0099060C" w:rsidRDefault="00422FBA" w:rsidP="00DA6A18">
                          <w:pPr>
                            <w:spacing w:line="200" w:lineRule="exact"/>
                            <w:rPr>
                              <w:rFonts w:cs="Arial"/>
                              <w:sz w:val="15"/>
                              <w:szCs w:val="15"/>
                            </w:rPr>
                          </w:pPr>
                          <w:r>
                            <w:rPr>
                              <w:rFonts w:cs="Arial"/>
                              <w:sz w:val="15"/>
                              <w:szCs w:val="15"/>
                              <w:lang w:val="fr-FR"/>
                            </w:rPr>
                            <w:t>Direction :</w:t>
                          </w:r>
                        </w:p>
                        <w:p w14:paraId="37BF2C54" w14:textId="77777777" w:rsidR="00DA6A18" w:rsidRPr="0099060C" w:rsidRDefault="00DA6A18" w:rsidP="00DA6A18">
                          <w:pPr>
                            <w:spacing w:line="200" w:lineRule="exact"/>
                            <w:rPr>
                              <w:rFonts w:cs="Arial"/>
                              <w:sz w:val="15"/>
                              <w:szCs w:val="15"/>
                            </w:rPr>
                          </w:pPr>
                          <w:r>
                            <w:rPr>
                              <w:rFonts w:cs="Arial"/>
                              <w:sz w:val="15"/>
                              <w:szCs w:val="15"/>
                              <w:lang w:val="fr-FR"/>
                            </w:rPr>
                            <w:t>Petra Haarburger</w:t>
                          </w:r>
                        </w:p>
                        <w:p w14:paraId="3C1465C3" w14:textId="77777777" w:rsidR="00DA6A18" w:rsidRPr="0099060C" w:rsidRDefault="00DA6A18" w:rsidP="00DA6A18">
                          <w:pPr>
                            <w:spacing w:line="200" w:lineRule="exact"/>
                            <w:rPr>
                              <w:rFonts w:cs="Arial"/>
                              <w:sz w:val="15"/>
                              <w:szCs w:val="15"/>
                            </w:rPr>
                          </w:pPr>
                          <w:r>
                            <w:rPr>
                              <w:rFonts w:cs="Arial"/>
                              <w:sz w:val="15"/>
                              <w:szCs w:val="15"/>
                              <w:lang w:val="fr-FR"/>
                            </w:rPr>
                            <w:t>Martin Roschkowski</w:t>
                          </w:r>
                        </w:p>
                        <w:p w14:paraId="7590BC1C" w14:textId="77777777" w:rsidR="00DA6A18" w:rsidRPr="0099060C" w:rsidRDefault="00DA6A18" w:rsidP="00DA6A18">
                          <w:pPr>
                            <w:spacing w:line="200" w:lineRule="exact"/>
                            <w:rPr>
                              <w:rFonts w:cs="Arial"/>
                              <w:sz w:val="15"/>
                              <w:szCs w:val="15"/>
                            </w:rPr>
                          </w:pPr>
                        </w:p>
                        <w:p w14:paraId="67FFDF9B" w14:textId="224BD1B1" w:rsidR="00DA6A18" w:rsidRPr="002D2F70" w:rsidRDefault="00422FBA" w:rsidP="00422FBA">
                          <w:pPr>
                            <w:spacing w:line="200" w:lineRule="exact"/>
                            <w:rPr>
                              <w:noProof/>
                              <w:color w:val="000000"/>
                              <w:spacing w:val="4"/>
                              <w:sz w:val="15"/>
                              <w:szCs w:val="15"/>
                            </w:rPr>
                          </w:pPr>
                          <w:r>
                            <w:rPr>
                              <w:rFonts w:cs="Arial"/>
                              <w:sz w:val="15"/>
                              <w:szCs w:val="15"/>
                              <w:lang w:val="fr-FR"/>
                            </w:rPr>
                            <w:t>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16397D6D" w14:textId="0343163B" w:rsidR="00DA6A18" w:rsidRDefault="00422FBA" w:rsidP="00DA6A18">
                    <w:pPr>
                      <w:spacing w:line="200" w:lineRule="exact"/>
                      <w:rPr>
                        <w:rFonts w:cs="Arial"/>
                        <w:color w:val="000000" w:themeColor="text1"/>
                        <w:sz w:val="15"/>
                        <w:szCs w:val="15"/>
                      </w:rPr>
                    </w:pPr>
                    <w:r>
                      <w:rPr>
                        <w:rFonts w:cs="Arial"/>
                        <w:color w:val="000000" w:themeColor="text1"/>
                        <w:sz w:val="15"/>
                        <w:szCs w:val="15"/>
                        <w:lang w:val="fr-FR"/>
                      </w:rPr>
                      <w:t>Partenaire de contenu :</w:t>
                    </w:r>
                  </w:p>
                  <w:p w14:paraId="3FB87DE6" w14:textId="77777777" w:rsidR="00422FBA" w:rsidRDefault="00422FBA"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1556BEA2" w14:textId="3BDC171B" w:rsidR="00422FBA" w:rsidRDefault="00422FBA" w:rsidP="00DA6A18">
                    <w:pPr>
                      <w:spacing w:line="200" w:lineRule="exact"/>
                      <w:rPr>
                        <w:rFonts w:cs="Arial"/>
                        <w:color w:val="000000" w:themeColor="text1"/>
                        <w:sz w:val="15"/>
                        <w:szCs w:val="15"/>
                      </w:rPr>
                    </w:pPr>
                    <w:r>
                      <w:rPr>
                        <w:rFonts w:cs="Arial"/>
                        <w:color w:val="000000" w:themeColor="text1"/>
                        <w:sz w:val="15"/>
                        <w:szCs w:val="15"/>
                        <w:lang w:val="fr-FR"/>
                      </w:rPr>
                      <w:t>Promoteur conceptuel :</w:t>
                    </w:r>
                  </w:p>
                  <w:p w14:paraId="056F40E0" w14:textId="77777777" w:rsidR="00422FBA" w:rsidRPr="00422FBA" w:rsidRDefault="00422FBA" w:rsidP="00DA6A18">
                    <w:pPr>
                      <w:spacing w:line="200" w:lineRule="exact"/>
                      <w:rPr>
                        <w:rFonts w:cs="Arial"/>
                        <w:color w:val="000000" w:themeColor="text1"/>
                        <w:sz w:val="15"/>
                        <w:szCs w:val="15"/>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eastAsia="zh-CN"/>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lang w:val="fr-FR"/>
                      </w:rPr>
                      <w:t>Mesago Messe Frankfurt GmbH</w:t>
                    </w:r>
                  </w:p>
                  <w:p w14:paraId="7CC1640F" w14:textId="77777777" w:rsidR="00DA6A18" w:rsidRPr="0099060C" w:rsidRDefault="00DA6A18" w:rsidP="00DA6A18">
                    <w:pPr>
                      <w:spacing w:line="200" w:lineRule="exact"/>
                      <w:rPr>
                        <w:rFonts w:cs="Arial"/>
                        <w:sz w:val="15"/>
                        <w:szCs w:val="15"/>
                      </w:rPr>
                    </w:pPr>
                    <w:proofErr w:type="spellStart"/>
                    <w:r>
                      <w:rPr>
                        <w:rFonts w:cs="Arial"/>
                        <w:sz w:val="15"/>
                        <w:szCs w:val="15"/>
                        <w:lang w:val="fr-FR"/>
                      </w:rPr>
                      <w:t>Rotebuehlstr</w:t>
                    </w:r>
                    <w:proofErr w:type="spellEnd"/>
                    <w:r>
                      <w:rPr>
                        <w:rFonts w:cs="Arial"/>
                        <w:sz w:val="15"/>
                        <w:szCs w:val="15"/>
                        <w:lang w:val="fr-FR"/>
                      </w:rPr>
                      <w:t>. 83-85</w:t>
                    </w:r>
                  </w:p>
                  <w:p w14:paraId="22287DB3" w14:textId="77777777" w:rsidR="00DA6A18" w:rsidRPr="0099060C" w:rsidRDefault="00DA6A18" w:rsidP="00DA6A18">
                    <w:pPr>
                      <w:spacing w:line="200" w:lineRule="exact"/>
                      <w:rPr>
                        <w:rFonts w:cs="Arial"/>
                        <w:sz w:val="15"/>
                        <w:szCs w:val="15"/>
                      </w:rPr>
                    </w:pPr>
                    <w:r>
                      <w:rPr>
                        <w:rFonts w:cs="Arial"/>
                        <w:sz w:val="15"/>
                        <w:szCs w:val="15"/>
                        <w:lang w:val="fr-FR"/>
                      </w:rPr>
                      <w:t>70178 Stuttgart, Germany</w:t>
                    </w:r>
                  </w:p>
                  <w:p w14:paraId="066B0563" w14:textId="77777777" w:rsidR="00DA6A18" w:rsidRPr="0099060C" w:rsidRDefault="00DA6A18" w:rsidP="00DA6A18">
                    <w:pPr>
                      <w:spacing w:line="200" w:lineRule="exact"/>
                      <w:rPr>
                        <w:rFonts w:cs="Arial"/>
                        <w:sz w:val="15"/>
                        <w:szCs w:val="15"/>
                      </w:rPr>
                    </w:pPr>
                    <w:r>
                      <w:rPr>
                        <w:rFonts w:cs="Arial"/>
                        <w:sz w:val="15"/>
                        <w:szCs w:val="15"/>
                        <w:lang w:val="fr-FR"/>
                      </w:rPr>
                      <w:t>mesago.com</w:t>
                    </w:r>
                  </w:p>
                  <w:p w14:paraId="52BA53C5" w14:textId="77777777" w:rsidR="00DA6A18" w:rsidRPr="0099060C" w:rsidRDefault="00DA6A18" w:rsidP="00DA6A18">
                    <w:pPr>
                      <w:spacing w:line="200" w:lineRule="exact"/>
                      <w:rPr>
                        <w:rFonts w:cs="Arial"/>
                        <w:sz w:val="15"/>
                        <w:szCs w:val="15"/>
                      </w:rPr>
                    </w:pPr>
                  </w:p>
                  <w:p w14:paraId="512C9E3B" w14:textId="76921F73" w:rsidR="00DA6A18" w:rsidRPr="0099060C" w:rsidRDefault="00422FBA" w:rsidP="00DA6A18">
                    <w:pPr>
                      <w:spacing w:line="200" w:lineRule="exact"/>
                      <w:rPr>
                        <w:rFonts w:cs="Arial"/>
                        <w:sz w:val="15"/>
                        <w:szCs w:val="15"/>
                      </w:rPr>
                    </w:pPr>
                    <w:r>
                      <w:rPr>
                        <w:rFonts w:cs="Arial"/>
                        <w:sz w:val="15"/>
                        <w:szCs w:val="15"/>
                        <w:lang w:val="fr-FR"/>
                      </w:rPr>
                      <w:t>Direction :</w:t>
                    </w:r>
                  </w:p>
                  <w:p w14:paraId="37BF2C54" w14:textId="77777777" w:rsidR="00DA6A18" w:rsidRPr="0099060C" w:rsidRDefault="00DA6A18" w:rsidP="00DA6A18">
                    <w:pPr>
                      <w:spacing w:line="200" w:lineRule="exact"/>
                      <w:rPr>
                        <w:rFonts w:cs="Arial"/>
                        <w:sz w:val="15"/>
                        <w:szCs w:val="15"/>
                      </w:rPr>
                    </w:pPr>
                    <w:r>
                      <w:rPr>
                        <w:rFonts w:cs="Arial"/>
                        <w:sz w:val="15"/>
                        <w:szCs w:val="15"/>
                        <w:lang w:val="fr-FR"/>
                      </w:rPr>
                      <w:t>Petra Haarburger</w:t>
                    </w:r>
                  </w:p>
                  <w:p w14:paraId="3C1465C3" w14:textId="77777777" w:rsidR="00DA6A18" w:rsidRPr="0099060C" w:rsidRDefault="00DA6A18" w:rsidP="00DA6A18">
                    <w:pPr>
                      <w:spacing w:line="200" w:lineRule="exact"/>
                      <w:rPr>
                        <w:rFonts w:cs="Arial"/>
                        <w:sz w:val="15"/>
                        <w:szCs w:val="15"/>
                      </w:rPr>
                    </w:pPr>
                    <w:r>
                      <w:rPr>
                        <w:rFonts w:cs="Arial"/>
                        <w:sz w:val="15"/>
                        <w:szCs w:val="15"/>
                        <w:lang w:val="fr-FR"/>
                      </w:rPr>
                      <w:t>Martin Roschkowski</w:t>
                    </w:r>
                  </w:p>
                  <w:p w14:paraId="7590BC1C" w14:textId="77777777" w:rsidR="00DA6A18" w:rsidRPr="0099060C" w:rsidRDefault="00DA6A18" w:rsidP="00DA6A18">
                    <w:pPr>
                      <w:spacing w:line="200" w:lineRule="exact"/>
                      <w:rPr>
                        <w:rFonts w:cs="Arial"/>
                        <w:sz w:val="15"/>
                        <w:szCs w:val="15"/>
                      </w:rPr>
                    </w:pPr>
                  </w:p>
                  <w:p w14:paraId="67FFDF9B" w14:textId="224BD1B1" w:rsidR="00DA6A18" w:rsidRPr="002D2F70" w:rsidRDefault="00422FBA" w:rsidP="00422FBA">
                    <w:pPr>
                      <w:spacing w:line="200" w:lineRule="exact"/>
                      <w:rPr>
                        <w:noProof/>
                        <w:color w:val="000000"/>
                        <w:spacing w:val="4"/>
                        <w:sz w:val="15"/>
                        <w:szCs w:val="15"/>
                      </w:rPr>
                    </w:pPr>
                    <w:r>
                      <w:rPr>
                        <w:rFonts w:cs="Arial"/>
                        <w:sz w:val="15"/>
                        <w:szCs w:val="15"/>
                        <w:lang w:val="fr-FR"/>
                      </w:rPr>
                      <w:t>Tribunal d’instance de Stuttgart, 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D2A7" w14:textId="77777777" w:rsidR="00134071" w:rsidRDefault="00134071">
      <w:r>
        <w:separator/>
      </w:r>
    </w:p>
  </w:footnote>
  <w:footnote w:type="continuationSeparator" w:id="0">
    <w:p w14:paraId="4C626ED3" w14:textId="77777777" w:rsidR="00134071" w:rsidRDefault="0013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eastAsia="zh-CN"/>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vanish/>
                              <w:color w:val="CC00CC"/>
                              <w:sz w:val="16"/>
                              <w:szCs w:val="16"/>
                            </w:rPr>
                            <w:t>-------------------------------------------------------------</w:t>
                          </w:r>
                        </w:p>
                      </w:txbxContent>
                    </v:textbox>
                    <w10:wrap anchory="page"/>
                  </v:shape>
                </w:pict>
              </mc:Fallback>
            </mc:AlternateContent>
          </w:r>
          <w:r>
            <w:rPr>
              <w:noProof/>
              <w:lang w:val="fr-FR"/>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03AB7"/>
    <w:rsid w:val="000116ED"/>
    <w:rsid w:val="00064437"/>
    <w:rsid w:val="00081EB8"/>
    <w:rsid w:val="00083C3C"/>
    <w:rsid w:val="000C02A6"/>
    <w:rsid w:val="00101E2A"/>
    <w:rsid w:val="0010749A"/>
    <w:rsid w:val="00110DE3"/>
    <w:rsid w:val="00125AA3"/>
    <w:rsid w:val="00134071"/>
    <w:rsid w:val="0016433D"/>
    <w:rsid w:val="00195D25"/>
    <w:rsid w:val="00195EDA"/>
    <w:rsid w:val="00196190"/>
    <w:rsid w:val="00217D76"/>
    <w:rsid w:val="002E3A34"/>
    <w:rsid w:val="002E7D41"/>
    <w:rsid w:val="00342026"/>
    <w:rsid w:val="00342987"/>
    <w:rsid w:val="003953AA"/>
    <w:rsid w:val="003A1ADA"/>
    <w:rsid w:val="003A2185"/>
    <w:rsid w:val="003D0AF8"/>
    <w:rsid w:val="003D5BA7"/>
    <w:rsid w:val="00422FBA"/>
    <w:rsid w:val="00452540"/>
    <w:rsid w:val="00457B0E"/>
    <w:rsid w:val="00481492"/>
    <w:rsid w:val="004A53A2"/>
    <w:rsid w:val="004F34F8"/>
    <w:rsid w:val="005171E8"/>
    <w:rsid w:val="00571BD2"/>
    <w:rsid w:val="00575295"/>
    <w:rsid w:val="00586C36"/>
    <w:rsid w:val="0059533A"/>
    <w:rsid w:val="00597340"/>
    <w:rsid w:val="005E0FB0"/>
    <w:rsid w:val="005F2164"/>
    <w:rsid w:val="005F64C6"/>
    <w:rsid w:val="0060446C"/>
    <w:rsid w:val="006825DF"/>
    <w:rsid w:val="006916BC"/>
    <w:rsid w:val="006D00F9"/>
    <w:rsid w:val="00701282"/>
    <w:rsid w:val="007057B0"/>
    <w:rsid w:val="00716AD5"/>
    <w:rsid w:val="00717114"/>
    <w:rsid w:val="007242AA"/>
    <w:rsid w:val="00753A44"/>
    <w:rsid w:val="00757650"/>
    <w:rsid w:val="00763004"/>
    <w:rsid w:val="00775193"/>
    <w:rsid w:val="007B342A"/>
    <w:rsid w:val="007D4B2D"/>
    <w:rsid w:val="00803B1B"/>
    <w:rsid w:val="00854685"/>
    <w:rsid w:val="00855C9B"/>
    <w:rsid w:val="008738D7"/>
    <w:rsid w:val="008902AF"/>
    <w:rsid w:val="008920AD"/>
    <w:rsid w:val="008A2409"/>
    <w:rsid w:val="008C0F5C"/>
    <w:rsid w:val="008C41B1"/>
    <w:rsid w:val="008E33FE"/>
    <w:rsid w:val="00904078"/>
    <w:rsid w:val="00905620"/>
    <w:rsid w:val="00916DA9"/>
    <w:rsid w:val="009218BC"/>
    <w:rsid w:val="00972B16"/>
    <w:rsid w:val="00980809"/>
    <w:rsid w:val="0099060C"/>
    <w:rsid w:val="009A59CF"/>
    <w:rsid w:val="009D17FB"/>
    <w:rsid w:val="009F115F"/>
    <w:rsid w:val="009F4029"/>
    <w:rsid w:val="00A024CA"/>
    <w:rsid w:val="00A25CB0"/>
    <w:rsid w:val="00A44098"/>
    <w:rsid w:val="00A45A6F"/>
    <w:rsid w:val="00A633FD"/>
    <w:rsid w:val="00A66BC9"/>
    <w:rsid w:val="00A715E4"/>
    <w:rsid w:val="00A9539C"/>
    <w:rsid w:val="00AD73E6"/>
    <w:rsid w:val="00AD76FA"/>
    <w:rsid w:val="00B0405D"/>
    <w:rsid w:val="00B04C44"/>
    <w:rsid w:val="00B375A1"/>
    <w:rsid w:val="00B40524"/>
    <w:rsid w:val="00B43381"/>
    <w:rsid w:val="00B4487B"/>
    <w:rsid w:val="00B64545"/>
    <w:rsid w:val="00B81C04"/>
    <w:rsid w:val="00B976F0"/>
    <w:rsid w:val="00BA5447"/>
    <w:rsid w:val="00BB1F50"/>
    <w:rsid w:val="00BB2C6E"/>
    <w:rsid w:val="00BC3D0A"/>
    <w:rsid w:val="00BD2040"/>
    <w:rsid w:val="00BD5350"/>
    <w:rsid w:val="00C25115"/>
    <w:rsid w:val="00C61000"/>
    <w:rsid w:val="00C841CC"/>
    <w:rsid w:val="00C90B6B"/>
    <w:rsid w:val="00C958D1"/>
    <w:rsid w:val="00C962A0"/>
    <w:rsid w:val="00CA4053"/>
    <w:rsid w:val="00CD0228"/>
    <w:rsid w:val="00CE13A7"/>
    <w:rsid w:val="00CE2D28"/>
    <w:rsid w:val="00CF599E"/>
    <w:rsid w:val="00D24243"/>
    <w:rsid w:val="00D253F1"/>
    <w:rsid w:val="00D46141"/>
    <w:rsid w:val="00D50874"/>
    <w:rsid w:val="00D66C38"/>
    <w:rsid w:val="00D80D70"/>
    <w:rsid w:val="00DA6A18"/>
    <w:rsid w:val="00DD7656"/>
    <w:rsid w:val="00DF47A4"/>
    <w:rsid w:val="00E1148F"/>
    <w:rsid w:val="00E20860"/>
    <w:rsid w:val="00E31ECE"/>
    <w:rsid w:val="00E40AA6"/>
    <w:rsid w:val="00E525C7"/>
    <w:rsid w:val="00E81D05"/>
    <w:rsid w:val="00E96054"/>
    <w:rsid w:val="00EC75C8"/>
    <w:rsid w:val="00ED1F74"/>
    <w:rsid w:val="00ED3252"/>
    <w:rsid w:val="00EE0E30"/>
    <w:rsid w:val="00F4218B"/>
    <w:rsid w:val="00F63F5D"/>
    <w:rsid w:val="00F65577"/>
    <w:rsid w:val="00F737EC"/>
    <w:rsid w:val="00F74364"/>
    <w:rsid w:val="00FA4698"/>
    <w:rsid w:val="00FB009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803B1B"/>
    <w:rPr>
      <w:sz w:val="16"/>
      <w:szCs w:val="16"/>
    </w:rPr>
  </w:style>
  <w:style w:type="paragraph" w:styleId="Kommentartext">
    <w:name w:val="annotation text"/>
    <w:basedOn w:val="Standard"/>
    <w:link w:val="KommentartextZchn"/>
    <w:uiPriority w:val="99"/>
    <w:semiHidden/>
    <w:unhideWhenUsed/>
    <w:rsid w:val="00803B1B"/>
    <w:pPr>
      <w:widowControl/>
      <w:spacing w:line="240" w:lineRule="auto"/>
    </w:pPr>
    <w:rPr>
      <w:rFonts w:ascii="Calibri" w:eastAsiaTheme="minorHAnsi" w:hAnsi="Calibri" w:cs="Calibri"/>
      <w:sz w:val="20"/>
      <w:lang w:eastAsia="en-US"/>
    </w:rPr>
  </w:style>
  <w:style w:type="character" w:customStyle="1" w:styleId="KommentartextZchn">
    <w:name w:val="Kommentartext Zchn"/>
    <w:basedOn w:val="Absatz-Standardschriftart"/>
    <w:link w:val="Kommentartext"/>
    <w:uiPriority w:val="99"/>
    <w:semiHidden/>
    <w:rsid w:val="00803B1B"/>
    <w:rPr>
      <w:rFonts w:ascii="Calibri" w:eastAsiaTheme="minorHAnsi" w:hAnsi="Calibri" w:cs="Calibri"/>
      <w:lang w:eastAsia="en-US"/>
    </w:rPr>
  </w:style>
  <w:style w:type="paragraph" w:styleId="StandardWeb">
    <w:name w:val="Normal (Web)"/>
    <w:basedOn w:val="Standard"/>
    <w:uiPriority w:val="99"/>
    <w:semiHidden/>
    <w:unhideWhenUsed/>
    <w:rsid w:val="00803B1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803B1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803B1B"/>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101E2A"/>
    <w:pPr>
      <w:widowControl w:val="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101E2A"/>
    <w:rPr>
      <w:rFonts w:ascii="Arial" w:eastAsiaTheme="minorHAnsi" w:hAnsi="Arial"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150289424">
      <w:bodyDiv w:val="1"/>
      <w:marLeft w:val="0"/>
      <w:marRight w:val="0"/>
      <w:marTop w:val="0"/>
      <w:marBottom w:val="0"/>
      <w:divBdr>
        <w:top w:val="none" w:sz="0" w:space="0" w:color="auto"/>
        <w:left w:val="none" w:sz="0" w:space="0" w:color="auto"/>
        <w:bottom w:val="none" w:sz="0" w:space="0" w:color="auto"/>
        <w:right w:val="none" w:sz="0" w:space="0" w:color="auto"/>
      </w:divBdr>
    </w:div>
    <w:div w:id="1501382921">
      <w:bodyDiv w:val="1"/>
      <w:marLeft w:val="0"/>
      <w:marRight w:val="0"/>
      <w:marTop w:val="0"/>
      <w:marBottom w:val="0"/>
      <w:divBdr>
        <w:top w:val="none" w:sz="0" w:space="0" w:color="auto"/>
        <w:left w:val="none" w:sz="0" w:space="0" w:color="auto"/>
        <w:bottom w:val="none" w:sz="0" w:space="0" w:color="auto"/>
        <w:right w:val="none" w:sz="0" w:space="0" w:color="auto"/>
      </w:divBdr>
    </w:div>
    <w:div w:id="15244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1\OFFEN_2022\In%20Arbeit\OFFEN_2022\Lexys_Mesago_23.11.22\!_In\source\deDE\www.formnex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am.vdma.org/startse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esago.de/" TargetMode="Externa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DF-E23D-4499-BAEC-85A0B3C4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6</Pages>
  <Words>2086</Words>
  <Characters>13147</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vt:lpstr>
      <vt:lpstr>Presseinfo</vt:lpstr>
    </vt:vector>
  </TitlesOfParts>
  <Company>Messe Frankfurt GmbH</Company>
  <LinksUpToDate>false</LinksUpToDate>
  <CharactersWithSpaces>15203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7</cp:revision>
  <cp:lastPrinted>2017-11-09T15:57:00Z</cp:lastPrinted>
  <dcterms:created xsi:type="dcterms:W3CDTF">2022-11-23T09:01:00Z</dcterms:created>
  <dcterms:modified xsi:type="dcterms:W3CDTF">2022-12-05T08:34:00Z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