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698E3493" w:rsidR="003902B2" w:rsidRPr="005E3C63" w:rsidRDefault="003902B2" w:rsidP="003902B2">
            <w:pPr>
              <w:pStyle w:val="Continuoustext"/>
            </w:pPr>
            <w:r>
              <w:rPr>
                <w:lang w:val="en-US"/>
              </w:rPr>
              <w:t>news +++ EMV</w:t>
            </w:r>
            <w:r>
              <w:rPr>
                <w:lang w:val="en-US"/>
              </w:rPr>
              <w:br/>
              <w:t>Stuttgart, 25–27 March 2025</w:t>
            </w:r>
            <w:r>
              <w:rPr>
                <w:lang w:val="en-US"/>
              </w:rPr>
              <w:br/>
            </w:r>
          </w:p>
        </w:tc>
      </w:tr>
      <w:tr w:rsidR="00D51603" w:rsidRPr="005E3C63" w14:paraId="067E84E2" w14:textId="77777777" w:rsidTr="009A6630">
        <w:trPr>
          <w:trHeight w:val="425"/>
        </w:trPr>
        <w:tc>
          <w:tcPr>
            <w:tcW w:w="5000" w:type="pct"/>
          </w:tcPr>
          <w:p w14:paraId="4E17EA26" w14:textId="5BAAF4BF" w:rsidR="00D51603" w:rsidRPr="005E3C63" w:rsidRDefault="001939ED" w:rsidP="000A655B">
            <w:pPr>
              <w:pStyle w:val="Productbrand"/>
            </w:pPr>
            <w:bookmarkStart w:id="0" w:name="_Hlk43896002"/>
            <w:r>
              <w:rPr>
                <w:noProof/>
                <w:lang w:val="en-US"/>
              </w:rPr>
              <w:drawing>
                <wp:inline distT="0" distB="0" distL="0" distR="0" wp14:anchorId="487C2B63" wp14:editId="07386340">
                  <wp:extent cx="751609"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755369" cy="268034"/>
                          </a:xfrm>
                          <a:prstGeom prst="rect">
                            <a:avLst/>
                          </a:prstGeom>
                        </pic:spPr>
                      </pic:pic>
                    </a:graphicData>
                  </a:graphic>
                </wp:inline>
              </w:drawing>
            </w:r>
          </w:p>
        </w:tc>
      </w:tr>
    </w:tbl>
    <w:p w14:paraId="5B08512B" w14:textId="77777777" w:rsidR="008D32C3" w:rsidRPr="00E012D6" w:rsidRDefault="008D32C3" w:rsidP="008D32C3">
      <w:pPr>
        <w:pStyle w:val="Heading2"/>
      </w:pPr>
      <w:bookmarkStart w:id="1" w:name="kthema4"/>
      <w:bookmarkEnd w:id="1"/>
      <w:bookmarkEnd w:id="0"/>
      <w:r>
        <w:rPr>
          <w:lang w:val="en-US"/>
        </w:rPr>
        <w:t>EMV 2025: Call for workshops launched - with restructured topic areas</w:t>
      </w:r>
    </w:p>
    <w:p w14:paraId="5C0D07BA" w14:textId="77777777" w:rsidR="008D32C3" w:rsidRPr="00CF3853" w:rsidRDefault="008D32C3" w:rsidP="008D32C3">
      <w:pPr>
        <w:pStyle w:val="Readup"/>
        <w:rPr>
          <w:sz w:val="16"/>
        </w:rPr>
      </w:pPr>
      <w:r>
        <w:rPr>
          <w:lang w:val="en-US"/>
        </w:rPr>
        <w:t>Stuttgart, 09.07.2024. The call for workshops has been launched: Representatives from science and industry are invited to apply to be speakers and submit their abstract by 10.09.2024.</w:t>
      </w:r>
      <w:r>
        <w:rPr>
          <w:sz w:val="16"/>
          <w:lang w:val="en-US"/>
        </w:rPr>
        <w:t xml:space="preserve"> </w:t>
      </w:r>
      <w:r>
        <w:rPr>
          <w:lang w:val="en-US"/>
        </w:rPr>
        <w:t xml:space="preserve">The EMV trade fair and workshops held in Stuttgart from 25–27 March 2025 will provide an outstanding platform for the electromagnetic compatibility sector. </w:t>
      </w:r>
    </w:p>
    <w:p w14:paraId="17D45A4A" w14:textId="77777777" w:rsidR="008D32C3" w:rsidRPr="00553C3B" w:rsidRDefault="008D32C3" w:rsidP="008D32C3">
      <w:pPr>
        <w:pStyle w:val="Continuoustext"/>
        <w:rPr>
          <w:color w:val="00B050"/>
          <w:lang w:val="en-GB"/>
        </w:rPr>
      </w:pPr>
      <w:bookmarkStart w:id="2" w:name="_Hlk170734133"/>
      <w:r>
        <w:rPr>
          <w:lang w:val="en-US"/>
        </w:rPr>
        <w:t xml:space="preserve">The EMC workshops give speakers the opportunity to present their expertise to a broad specialist audience </w:t>
      </w:r>
      <w:r>
        <w:rPr>
          <w:color w:val="auto"/>
          <w:lang w:val="en-US"/>
        </w:rPr>
        <w:t xml:space="preserve">and thus enhance their recognition and reputation within the community. Sharing knowledge and contributing to the training of others not only helps to promote the progress and development of the electromagnetic compatibility field, but to develop and improve speakers’ own ideas and approaches. Furthermore, participation in Europe’s industrial gathering for EMC enables attendees to expand their professional network </w:t>
      </w:r>
      <w:r>
        <w:rPr>
          <w:lang w:val="en-US"/>
        </w:rPr>
        <w:t>and develop potential new collaborations and partnerships.</w:t>
      </w:r>
      <w:r>
        <w:rPr>
          <w:color w:val="00B050"/>
          <w:lang w:val="en-US"/>
        </w:rPr>
        <w:t xml:space="preserve"> </w:t>
      </w:r>
    </w:p>
    <w:bookmarkEnd w:id="2"/>
    <w:p w14:paraId="489875EA" w14:textId="77777777" w:rsidR="008D32C3" w:rsidRPr="00553C3B" w:rsidRDefault="008D32C3" w:rsidP="008D32C3">
      <w:pPr>
        <w:pStyle w:val="Continuoustext"/>
        <w:rPr>
          <w:lang w:val="en-GB"/>
        </w:rPr>
      </w:pPr>
      <w:r>
        <w:rPr>
          <w:rFonts w:asciiTheme="majorHAnsi" w:eastAsiaTheme="majorEastAsia" w:hAnsiTheme="majorHAnsi" w:cstheme="majorBidi"/>
          <w:b/>
          <w:bCs/>
          <w:szCs w:val="24"/>
          <w:lang w:val="en-US"/>
        </w:rPr>
        <w:t>The latest market demands as well as the usual topic areas</w:t>
      </w:r>
    </w:p>
    <w:p w14:paraId="1BF07238" w14:textId="77777777" w:rsidR="008D32C3" w:rsidRPr="00553C3B" w:rsidRDefault="008D32C3" w:rsidP="008D32C3">
      <w:pPr>
        <w:pStyle w:val="Continuoustext"/>
        <w:rPr>
          <w:color w:val="auto"/>
          <w:lang w:val="en-GB"/>
        </w:rPr>
      </w:pPr>
      <w:r>
        <w:rPr>
          <w:color w:val="auto"/>
          <w:lang w:val="en-US"/>
        </w:rPr>
        <w:t xml:space="preserve">The market demand for smart products has led to a rapid increase in the number of wireless devices. In addition to the regular topics, the new thematic group E </w:t>
      </w:r>
      <w:r>
        <w:rPr>
          <w:lang w:val="en-US"/>
        </w:rPr>
        <w:t>covers radio, radio systems, product wireless interfaces, and smart products.</w:t>
      </w:r>
      <w:r>
        <w:rPr>
          <w:color w:val="auto"/>
          <w:lang w:val="en-US"/>
        </w:rPr>
        <w:t xml:space="preserve"> This group will also address the issue of the cybersecurity of radio equipment, which will be included in the European Conformity Assessment from August 2025. The inclusion of the new topic area offers speakers and participants the opportunity to discuss current developments and stay up to date. </w:t>
      </w:r>
    </w:p>
    <w:p w14:paraId="725A8A82" w14:textId="77777777" w:rsidR="008D32C3" w:rsidRPr="00553C3B" w:rsidRDefault="008D32C3" w:rsidP="008D32C3">
      <w:pPr>
        <w:pStyle w:val="Continuoustext"/>
        <w:rPr>
          <w:rFonts w:asciiTheme="majorHAnsi" w:eastAsiaTheme="majorEastAsia" w:hAnsiTheme="majorHAnsi" w:cstheme="majorBidi"/>
          <w:b/>
          <w:szCs w:val="24"/>
          <w:lang w:val="en-GB"/>
        </w:rPr>
      </w:pPr>
      <w:r>
        <w:rPr>
          <w:rFonts w:asciiTheme="majorHAnsi" w:eastAsiaTheme="majorEastAsia" w:hAnsiTheme="majorHAnsi" w:cstheme="majorBidi"/>
          <w:b/>
          <w:bCs/>
          <w:szCs w:val="24"/>
          <w:lang w:val="en-US"/>
        </w:rPr>
        <w:t>EMV 2025 topic areas</w:t>
      </w:r>
    </w:p>
    <w:p w14:paraId="168097F6" w14:textId="77777777" w:rsidR="008D32C3" w:rsidRPr="00553C3B" w:rsidRDefault="008D32C3" w:rsidP="008D32C3">
      <w:pPr>
        <w:pStyle w:val="Continuoustext"/>
        <w:rPr>
          <w:lang w:val="en-GB"/>
        </w:rPr>
      </w:pPr>
      <w:r>
        <w:rPr>
          <w:lang w:val="en-US"/>
        </w:rPr>
        <w:t>Contributions to the EMV 2025 workshops can be submitted for the following topic areas:</w:t>
      </w:r>
    </w:p>
    <w:p w14:paraId="5E528039" w14:textId="77777777" w:rsidR="008D32C3" w:rsidRPr="00553C3B" w:rsidRDefault="008D32C3" w:rsidP="008D32C3">
      <w:pPr>
        <w:pStyle w:val="Continuoustext"/>
        <w:rPr>
          <w:lang w:val="en-GB"/>
        </w:rPr>
      </w:pPr>
      <w:r>
        <w:rPr>
          <w:lang w:val="en-US"/>
        </w:rPr>
        <w:t>Thematic group A: EMC basics, EMC-compliant design, interference protection measures for systems and components</w:t>
      </w:r>
    </w:p>
    <w:p w14:paraId="1E0DEBF7" w14:textId="77777777" w:rsidR="008D32C3" w:rsidRPr="00553C3B" w:rsidRDefault="008D32C3" w:rsidP="008D32C3">
      <w:pPr>
        <w:pStyle w:val="Continuoustext"/>
        <w:rPr>
          <w:lang w:val="en-GB"/>
        </w:rPr>
      </w:pPr>
      <w:r>
        <w:rPr>
          <w:lang w:val="en-US"/>
        </w:rPr>
        <w:t>Thematic group B: EMC and safety, standards, laws and regulations, insurance and liability issues, licensing, accreditation and certification</w:t>
      </w:r>
    </w:p>
    <w:p w14:paraId="172233BB" w14:textId="77777777" w:rsidR="008D32C3" w:rsidRPr="00553C3B" w:rsidRDefault="008D32C3" w:rsidP="008D32C3">
      <w:pPr>
        <w:pStyle w:val="Continuoustext"/>
        <w:rPr>
          <w:lang w:val="en-GB"/>
        </w:rPr>
      </w:pPr>
      <w:r>
        <w:rPr>
          <w:lang w:val="en-US"/>
        </w:rPr>
        <w:t>Thematic group C: EMC measuring techniques, validation, simulation</w:t>
      </w:r>
    </w:p>
    <w:p w14:paraId="16274DF9" w14:textId="77777777" w:rsidR="008D32C3" w:rsidRPr="00553C3B" w:rsidRDefault="008D32C3" w:rsidP="008D32C3">
      <w:pPr>
        <w:pStyle w:val="Continuoustext"/>
        <w:rPr>
          <w:lang w:val="en-GB"/>
        </w:rPr>
      </w:pPr>
      <w:r>
        <w:rPr>
          <w:lang w:val="en-US"/>
        </w:rPr>
        <w:t>Thematic group D: EMC aspects in specific technical-technological areas</w:t>
      </w:r>
    </w:p>
    <w:p w14:paraId="2968E27E" w14:textId="125B3275" w:rsidR="00C56C0A" w:rsidRPr="00553C3B" w:rsidRDefault="008D32C3" w:rsidP="008D32C3">
      <w:pPr>
        <w:pStyle w:val="Continuoustext"/>
        <w:rPr>
          <w:lang w:val="en-GB"/>
        </w:rPr>
      </w:pPr>
      <w:r>
        <w:rPr>
          <w:lang w:val="en-US"/>
        </w:rPr>
        <w:t>Thematic group E: Radio, radio systems, wireless interfaces in products, smart products</w:t>
      </w:r>
    </w:p>
    <w:p w14:paraId="37C5BEAF" w14:textId="77777777" w:rsidR="00467388" w:rsidRPr="008D32C3" w:rsidRDefault="00467388" w:rsidP="00467388"/>
    <w:tbl>
      <w:tblPr>
        <w:tblStyle w:val="MediumList1-Acc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68CF1EDC" w:rsidR="009A6630" w:rsidRPr="005E3C63" w:rsidRDefault="008D32C3" w:rsidP="009A6630">
            <w:pPr>
              <w:ind w:left="0"/>
            </w:pPr>
            <w:r>
              <w:rPr>
                <w:b w:val="0"/>
                <w:bCs w:val="0"/>
                <w:noProof/>
                <w:lang w:val="en-US"/>
              </w:rPr>
              <w:drawing>
                <wp:inline distT="0" distB="0" distL="0" distR="0" wp14:anchorId="6CDFCED6" wp14:editId="610EDDAD">
                  <wp:extent cx="3386966" cy="2260800"/>
                  <wp:effectExtent l="0" t="0" r="444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6966"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553C3B" w14:paraId="0FA86FF7" w14:textId="77777777" w:rsidTr="006241DE">
        <w:tc>
          <w:tcPr>
            <w:tcW w:w="5953" w:type="dxa"/>
          </w:tcPr>
          <w:p w14:paraId="771C319E" w14:textId="1182489A" w:rsidR="00A3041E" w:rsidRPr="00553C3B" w:rsidRDefault="008D32C3" w:rsidP="00C85550">
            <w:pPr>
              <w:pStyle w:val="Imagecaption"/>
              <w:rPr>
                <w:lang w:val="de-DE"/>
              </w:rPr>
            </w:pPr>
            <w:r w:rsidRPr="00553C3B">
              <w:rPr>
                <w:lang w:val="de-DE"/>
              </w:rPr>
              <w:t>Source: Mesago Messe Frankfurt GmbH / Mathias Kutt</w:t>
            </w:r>
          </w:p>
        </w:tc>
      </w:tr>
    </w:tbl>
    <w:p w14:paraId="3821A98B" w14:textId="77777777" w:rsidR="008D32C3" w:rsidRPr="00553C3B" w:rsidRDefault="008D32C3" w:rsidP="008D32C3">
      <w:pPr>
        <w:pStyle w:val="Continuoustext"/>
        <w:rPr>
          <w:rFonts w:asciiTheme="majorHAnsi" w:eastAsiaTheme="majorEastAsia" w:hAnsiTheme="majorHAnsi" w:cstheme="majorBidi"/>
          <w:b/>
          <w:szCs w:val="24"/>
          <w:lang w:val="en-GB"/>
        </w:rPr>
      </w:pPr>
      <w:r>
        <w:rPr>
          <w:rFonts w:asciiTheme="majorHAnsi" w:eastAsiaTheme="majorEastAsia" w:hAnsiTheme="majorHAnsi" w:cstheme="majorBidi"/>
          <w:b/>
          <w:bCs/>
          <w:szCs w:val="24"/>
          <w:lang w:val="en-US"/>
        </w:rPr>
        <w:t>New committee chairman</w:t>
      </w:r>
    </w:p>
    <w:p w14:paraId="7E72053F" w14:textId="77777777" w:rsidR="008D32C3" w:rsidRPr="000E5BAD" w:rsidRDefault="008D32C3" w:rsidP="008D32C3">
      <w:pPr>
        <w:rPr>
          <w:rStyle w:val="ui-provider"/>
        </w:rPr>
      </w:pPr>
      <w:r>
        <w:rPr>
          <w:lang w:val="en-US"/>
        </w:rPr>
        <w:t xml:space="preserve">Graduate engineer Holger Bentje, whose roles include Master Specialist EMC &amp; Radio Technologies at Phoenix Testlab GmbH and Director </w:t>
      </w:r>
      <w:r>
        <w:rPr>
          <w:rStyle w:val="ui-provider"/>
          <w:lang w:val="en-US"/>
        </w:rPr>
        <w:t>of the Notified Bodies RED and the Telecom Certification Bodies (TCB) for the USA, Canada, and Japan, took up his position as the new committee chairman for the EMC workshops in April. Under his leadership, the 17-member committee of science and industry specialists evaluates all the submissions. The best will be selected for inclusion in an extensive program of workshops. The speakers will then be informed at the end of October.</w:t>
      </w:r>
    </w:p>
    <w:p w14:paraId="77403439" w14:textId="77777777" w:rsidR="008D32C3" w:rsidRPr="000E5BAD" w:rsidRDefault="008D32C3" w:rsidP="008D32C3">
      <w:pPr>
        <w:rPr>
          <w:rStyle w:val="ui-provider"/>
        </w:rPr>
      </w:pPr>
    </w:p>
    <w:p w14:paraId="3BFA3D7A" w14:textId="795FA5F9" w:rsidR="003C4BD0" w:rsidRPr="00553C3B" w:rsidRDefault="008D32C3" w:rsidP="008D32C3">
      <w:pPr>
        <w:pStyle w:val="Continuoustext"/>
        <w:rPr>
          <w:lang w:val="en-GB"/>
        </w:rPr>
      </w:pPr>
      <w:r>
        <w:rPr>
          <w:lang w:val="en-US"/>
        </w:rPr>
        <w:t xml:space="preserve">The submission conditions, the procedure, and the dates and deadlines can be found at </w:t>
      </w:r>
      <w:hyperlink r:id="rId7" w:history="1">
        <w:r>
          <w:rPr>
            <w:rStyle w:val="Hyperlink"/>
            <w:lang w:val="en-US"/>
          </w:rPr>
          <w:t>Call for Workshops - EMV - Mesago</w:t>
        </w:r>
      </w:hyperlink>
      <w:r>
        <w:rPr>
          <w:lang w:val="en-US"/>
        </w:rPr>
        <w:t>.</w:t>
      </w:r>
    </w:p>
    <w:p w14:paraId="0A154984" w14:textId="75BCD010" w:rsidR="007B2F67" w:rsidRPr="00553C3B" w:rsidRDefault="00281D02" w:rsidP="00A15BC8">
      <w:pPr>
        <w:pStyle w:val="Continuoustext"/>
        <w:rPr>
          <w:lang w:val="en-GB"/>
        </w:rPr>
      </w:pPr>
      <w:r>
        <w:rPr>
          <w:lang w:val="en-US"/>
        </w:rPr>
        <w:t>EMV</w:t>
      </w:r>
    </w:p>
    <w:p w14:paraId="6DB1F869" w14:textId="7085213C" w:rsidR="00A15BC8" w:rsidRPr="00553C3B" w:rsidRDefault="00281D02" w:rsidP="00A15BC8">
      <w:pPr>
        <w:pStyle w:val="Continuoustext"/>
        <w:rPr>
          <w:lang w:val="en-GB"/>
        </w:rPr>
      </w:pPr>
      <w:r>
        <w:rPr>
          <w:lang w:val="en-US"/>
        </w:rPr>
        <w:t>International exhibition with workshops on Electromagnetic Compatibility</w:t>
      </w:r>
    </w:p>
    <w:p w14:paraId="5F93BB78" w14:textId="7CA71380" w:rsidR="00C56C0A" w:rsidRPr="005E3C63" w:rsidRDefault="007B2F67" w:rsidP="00673621">
      <w:pPr>
        <w:pStyle w:val="Continuoustext"/>
      </w:pPr>
      <w:r>
        <w:rPr>
          <w:lang w:val="en-US"/>
        </w:rPr>
        <w:t xml:space="preserve">EMV will be held from 25–27 </w:t>
      </w:r>
      <w:r w:rsidR="00553C3B">
        <w:rPr>
          <w:lang w:val="en-US"/>
        </w:rPr>
        <w:t>March</w:t>
      </w:r>
      <w:r>
        <w:rPr>
          <w:lang w:val="en-US"/>
        </w:rPr>
        <w:t xml:space="preserve"> 2025.</w:t>
      </w:r>
    </w:p>
    <w:p w14:paraId="0A9F4FEA" w14:textId="77777777" w:rsidR="00C56C0A" w:rsidRPr="005E3C63" w:rsidRDefault="007B2F67" w:rsidP="002757C9">
      <w:pPr>
        <w:pStyle w:val="Heading4"/>
      </w:pPr>
      <w:bookmarkStart w:id="3" w:name="Presseueberschrift"/>
      <w:bookmarkStart w:id="4" w:name="hinweisueberschrift"/>
      <w:bookmarkEnd w:id="3"/>
      <w:bookmarkEnd w:id="4"/>
      <w:r>
        <w:rPr>
          <w:bCs/>
          <w:iCs w:val="0"/>
          <w:lang w:val="en-US"/>
        </w:rPr>
        <w:t>Press information and photographic material:</w:t>
      </w:r>
    </w:p>
    <w:bookmarkStart w:id="5" w:name="Journalisten"/>
    <w:bookmarkEnd w:id="5"/>
    <w:p w14:paraId="1CC97C0F" w14:textId="076C23EC" w:rsidR="00C56C0A" w:rsidRPr="00553C3B" w:rsidRDefault="00281D02" w:rsidP="003F716F">
      <w:pPr>
        <w:pStyle w:val="Continuoustext"/>
        <w:rPr>
          <w:lang w:val="en-GB"/>
        </w:rPr>
      </w:pPr>
      <w:r>
        <w:rPr>
          <w:lang w:val="en-US"/>
        </w:rPr>
        <w:fldChar w:fldCharType="begin"/>
      </w:r>
      <w:r>
        <w:rPr>
          <w:lang w:val="en-US"/>
        </w:rPr>
        <w:instrText xml:space="preserve"> HYPERLINK "https://emv.mesago.com/koeln/de/presse.html" </w:instrText>
      </w:r>
      <w:r>
        <w:rPr>
          <w:lang w:val="en-US"/>
        </w:rPr>
      </w:r>
      <w:r>
        <w:rPr>
          <w:lang w:val="en-US"/>
        </w:rPr>
        <w:fldChar w:fldCharType="separate"/>
      </w:r>
      <w:r>
        <w:rPr>
          <w:rStyle w:val="Hyperlink"/>
          <w:lang w:val="en-US"/>
        </w:rPr>
        <w:t xml:space="preserve">Presse - EMV </w:t>
      </w:r>
      <w:r>
        <w:rPr>
          <w:lang w:val="en-US"/>
        </w:rPr>
        <w:fldChar w:fldCharType="end"/>
      </w:r>
    </w:p>
    <w:p w14:paraId="78A8F9D4" w14:textId="77777777" w:rsidR="00C56C0A" w:rsidRPr="005E3C63" w:rsidRDefault="00C06975" w:rsidP="002757C9">
      <w:pPr>
        <w:pStyle w:val="Heading4"/>
      </w:pPr>
      <w:bookmarkStart w:id="6" w:name="Netzueberschrift"/>
      <w:bookmarkEnd w:id="6"/>
      <w:r>
        <w:rPr>
          <w:bCs/>
          <w:iCs w:val="0"/>
          <w:lang w:val="en-US"/>
        </w:rPr>
        <w:t>Links to websites:</w:t>
      </w:r>
    </w:p>
    <w:bookmarkStart w:id="7" w:name="Netz"/>
    <w:bookmarkEnd w:id="7"/>
    <w:p w14:paraId="05852491" w14:textId="5E79E098" w:rsidR="00732920" w:rsidRPr="00553C3B" w:rsidRDefault="00281D02" w:rsidP="003F716F">
      <w:pPr>
        <w:pStyle w:val="Continuoustext"/>
        <w:rPr>
          <w:lang w:val="en-GB"/>
        </w:rPr>
      </w:pPr>
      <w:r>
        <w:rPr>
          <w:lang w:val="en-US"/>
        </w:rPr>
        <w:fldChar w:fldCharType="begin"/>
      </w:r>
      <w:r>
        <w:rPr>
          <w:lang w:val="en-US"/>
        </w:rPr>
        <w:instrText xml:space="preserve"> HYPERLINK "https://emv.mesago.com/koeln/de.html" </w:instrText>
      </w:r>
      <w:r>
        <w:rPr>
          <w:lang w:val="en-US"/>
        </w:rPr>
      </w:r>
      <w:r>
        <w:rPr>
          <w:lang w:val="en-US"/>
        </w:rPr>
        <w:fldChar w:fldCharType="separate"/>
      </w:r>
      <w:r>
        <w:rPr>
          <w:rStyle w:val="Hyperlink"/>
          <w:lang w:val="en-US"/>
        </w:rPr>
        <w:t>EMV - Trade Fair and Congress for Electromagnetic Compatibility</w:t>
      </w:r>
      <w:r>
        <w:rPr>
          <w:lang w:val="en-US"/>
        </w:rPr>
        <w:fldChar w:fldCharType="end"/>
      </w:r>
      <w:r>
        <w:rPr>
          <w:lang w:val="en-US"/>
        </w:rPr>
        <w:t xml:space="preserve"> </w:t>
      </w:r>
      <w:hyperlink r:id="rId8" w:history="1">
        <w:r>
          <w:rPr>
            <w:rStyle w:val="Hyperlink"/>
            <w:lang w:val="en-US"/>
          </w:rPr>
          <w:t>https://www.linkedin.com/showcase/emv---international-exhibition-on-electromagnetic-compatibility-emc-</w:t>
        </w:r>
      </w:hyperlink>
      <w:r>
        <w:rPr>
          <w:color w:val="auto"/>
          <w:lang w:val="en-US"/>
        </w:rPr>
        <w:t xml:space="preserve"> </w:t>
      </w:r>
      <w:r>
        <w:rPr>
          <w:color w:val="auto"/>
          <w:lang w:val="en-US"/>
        </w:rPr>
        <w:br/>
      </w:r>
    </w:p>
    <w:p w14:paraId="5FD88D8A" w14:textId="77777777" w:rsidR="003F716F" w:rsidRPr="001F114D" w:rsidRDefault="003F716F" w:rsidP="003F716F">
      <w:pPr>
        <w:pStyle w:val="xGaplogogram"/>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DC07F3" w14:paraId="46D167E0" w14:textId="77777777" w:rsidTr="00D27EB6">
        <w:tc>
          <w:tcPr>
            <w:tcW w:w="5000" w:type="pct"/>
            <w:tcMar>
              <w:left w:w="142" w:type="dxa"/>
              <w:right w:w="0" w:type="dxa"/>
            </w:tcMar>
          </w:tcPr>
          <w:p w14:paraId="11BAD02F" w14:textId="7463CB8F" w:rsidR="003902B2" w:rsidRPr="001F114D" w:rsidRDefault="001939ED" w:rsidP="003A4F8E">
            <w:pPr>
              <w:pStyle w:val="Logogram"/>
            </w:pPr>
            <w:r>
              <w:rPr>
                <w:bCs/>
                <w:iCs w:val="0"/>
                <w:noProof/>
                <w:lang w:val="en-US"/>
              </w:rPr>
              <w:lastRenderedPageBreak/>
              <w:drawing>
                <wp:anchor distT="0" distB="0" distL="114300" distR="114300" simplePos="0" relativeHeight="251658240" behindDoc="0" locked="0" layoutInCell="1" allowOverlap="1" wp14:anchorId="33851AF2" wp14:editId="7A039EAC">
                  <wp:simplePos x="0" y="0"/>
                  <wp:positionH relativeFrom="column">
                    <wp:posOffset>-12065</wp:posOffset>
                  </wp:positionH>
                  <wp:positionV relativeFrom="paragraph">
                    <wp:posOffset>14605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553C3B" w14:paraId="384C85AF" w14:textId="77777777" w:rsidTr="00D27EB6">
        <w:tc>
          <w:tcPr>
            <w:tcW w:w="5000" w:type="pct"/>
          </w:tcPr>
          <w:p w14:paraId="6A8ADD2E" w14:textId="77777777" w:rsidR="003902B2" w:rsidRPr="00553C3B" w:rsidRDefault="009045C6" w:rsidP="003A4F8E">
            <w:pPr>
              <w:pStyle w:val="Contact"/>
              <w:rPr>
                <w:lang w:val="fr-FR"/>
              </w:rPr>
            </w:pPr>
            <w:r w:rsidRPr="00553C3B">
              <w:rPr>
                <w:bCs/>
                <w:iCs w:val="0"/>
                <w:lang w:val="fr-FR"/>
              </w:rPr>
              <w:t>Your contact:</w:t>
            </w:r>
          </w:p>
          <w:p w14:paraId="7767CB73" w14:textId="77777777" w:rsidR="008D32C3" w:rsidRPr="00553C3B" w:rsidRDefault="008D32C3" w:rsidP="008D32C3">
            <w:pPr>
              <w:pStyle w:val="Continuoustext"/>
              <w:rPr>
                <w:color w:val="auto"/>
                <w:lang w:val="fr-FR"/>
              </w:rPr>
            </w:pPr>
            <w:r w:rsidRPr="00553C3B">
              <w:rPr>
                <w:color w:val="auto"/>
                <w:lang w:val="fr-FR"/>
              </w:rPr>
              <w:t>Jeannette Meyer</w:t>
            </w:r>
            <w:r w:rsidRPr="00553C3B">
              <w:rPr>
                <w:color w:val="auto"/>
                <w:lang w:val="fr-FR"/>
              </w:rPr>
              <w:br/>
              <w:t>Phone: +49 (0) 711 61946-34</w:t>
            </w:r>
            <w:r w:rsidRPr="00553C3B">
              <w:rPr>
                <w:color w:val="auto"/>
                <w:lang w:val="fr-FR"/>
              </w:rPr>
              <w:br/>
              <w:t>Jeannette.Meyer@mesago.com</w:t>
            </w:r>
          </w:p>
          <w:p w14:paraId="729AD0E3" w14:textId="0B720319" w:rsidR="009F0D32" w:rsidRPr="000A655B" w:rsidRDefault="005855F0" w:rsidP="005855F0">
            <w:pPr>
              <w:pStyle w:val="Continuoustext"/>
            </w:pPr>
            <w:r w:rsidRPr="00553C3B">
              <w:t>Mesago Messe Frankfurt GmbH</w:t>
            </w:r>
            <w:r w:rsidRPr="00553C3B">
              <w:br/>
              <w:t>Rotebuehlstraße 83–85</w:t>
            </w:r>
            <w:r w:rsidRPr="00553C3B">
              <w:br/>
              <w:t>70178 Stuttgart</w:t>
            </w:r>
            <w:r w:rsidRPr="00553C3B">
              <w:br/>
              <w:t>Germany</w:t>
            </w:r>
            <w:r w:rsidRPr="00553C3B">
              <w:br/>
            </w:r>
            <w:hyperlink r:id="rId10" w:history="1">
              <w:r w:rsidRPr="00553C3B">
                <w:rPr>
                  <w:rStyle w:val="Hyperlink"/>
                </w:rPr>
                <w:t>www.mesago.com</w:t>
              </w:r>
            </w:hyperlink>
          </w:p>
        </w:tc>
      </w:tr>
    </w:tbl>
    <w:p w14:paraId="5F29D09F" w14:textId="1F9FD1B1" w:rsidR="005855F0" w:rsidRPr="00DC07F3" w:rsidRDefault="005855F0" w:rsidP="00D425CB">
      <w:pPr>
        <w:pStyle w:val="Heading4"/>
        <w:rPr>
          <w:rFonts w:eastAsia="Times New Roman"/>
          <w:vanish/>
        </w:rPr>
      </w:pPr>
      <w:r>
        <w:rPr>
          <w:rFonts w:eastAsia="Times New Roman"/>
          <w:bCs/>
          <w:iCs w:val="0"/>
          <w:vanish/>
        </w:rPr>
        <w:t>Background information on Mesago Messe Frankfurt GmbH</w:t>
      </w:r>
    </w:p>
    <w:p w14:paraId="78A1027A" w14:textId="5D5F2BB0" w:rsidR="00AC7878" w:rsidRPr="00DC07F3" w:rsidRDefault="00AC7878" w:rsidP="00AC7878">
      <w:pPr>
        <w:autoSpaceDE w:val="0"/>
        <w:autoSpaceDN w:val="0"/>
        <w:adjustRightInd w:val="0"/>
        <w:rPr>
          <w:rFonts w:asciiTheme="majorHAnsi" w:hAnsiTheme="majorHAnsi" w:cs="Arial"/>
          <w:vanish/>
        </w:rPr>
      </w:pPr>
      <w:r>
        <w:rPr>
          <w:rFonts w:asciiTheme="majorHAnsi" w:hAnsiTheme="majorHAnsi" w:cs="Arial"/>
          <w:vanish/>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1" w:history="1">
        <w:r>
          <w:rPr>
            <w:rFonts w:asciiTheme="majorHAnsi" w:hAnsiTheme="majorHAnsi" w:cs="Arial"/>
            <w:vanish/>
          </w:rPr>
          <w:t>mesago.com</w:t>
        </w:r>
      </w:hyperlink>
      <w:r>
        <w:rPr>
          <w:rFonts w:asciiTheme="majorHAnsi" w:hAnsiTheme="majorHAnsi" w:cs="Arial"/>
          <w:vanish/>
        </w:rPr>
        <w:t>)</w:t>
      </w:r>
    </w:p>
    <w:p w14:paraId="6AB14FBB" w14:textId="253AE32C" w:rsidR="00A925F0" w:rsidRPr="00DC07F3" w:rsidRDefault="009045C6" w:rsidP="00D425CB">
      <w:pPr>
        <w:pStyle w:val="Heading4"/>
        <w:rPr>
          <w:rFonts w:eastAsia="Times New Roman"/>
          <w:vanish/>
        </w:rPr>
      </w:pPr>
      <w:r>
        <w:rPr>
          <w:rFonts w:eastAsia="Times New Roman"/>
          <w:bCs/>
          <w:iCs w:val="0"/>
          <w:vanish/>
        </w:rPr>
        <w:t>Background information on Messe Frankfurt</w:t>
      </w:r>
    </w:p>
    <w:p w14:paraId="2F4CABE0" w14:textId="2CF2F89C" w:rsidR="009045C6" w:rsidRPr="00553C3B" w:rsidRDefault="00553C3B" w:rsidP="00854A27">
      <w:pPr>
        <w:pStyle w:val="Continuoustext"/>
        <w:rPr>
          <w:rFonts w:asciiTheme="majorHAnsi" w:hAnsiTheme="majorHAnsi"/>
          <w:vanish/>
          <w:lang w:val="en-GB"/>
        </w:rPr>
      </w:pPr>
      <w:hyperlink r:id="rId12" w:history="1">
        <w:r w:rsidR="00DC07F3" w:rsidRPr="00553C3B">
          <w:rPr>
            <w:rStyle w:val="Hyperlink"/>
            <w:rFonts w:asciiTheme="majorHAnsi" w:hAnsiTheme="majorHAnsi"/>
            <w:vanish/>
            <w:lang w:val="en-GB"/>
          </w:rPr>
          <w:t>www.messefrankfurt.com/background-information</w:t>
        </w:r>
      </w:hyperlink>
    </w:p>
    <w:p w14:paraId="2B6A7C47" w14:textId="77777777" w:rsidR="00B36757" w:rsidRPr="00DC07F3" w:rsidRDefault="00AF2C83" w:rsidP="00B36757">
      <w:pPr>
        <w:pStyle w:val="Heading4"/>
        <w:rPr>
          <w:rFonts w:eastAsia="Times New Roman"/>
          <w:vanish/>
        </w:rPr>
      </w:pPr>
      <w:r>
        <w:rPr>
          <w:rFonts w:eastAsia="Times New Roman"/>
          <w:bCs/>
          <w:iCs w:val="0"/>
          <w:vanish/>
        </w:rPr>
        <w:t>Sustainability at Messe Frankfurt</w:t>
      </w:r>
    </w:p>
    <w:p w14:paraId="2F2E89B5" w14:textId="77777777" w:rsidR="00B36757" w:rsidRPr="00553C3B" w:rsidRDefault="00553C3B" w:rsidP="00B36757">
      <w:pPr>
        <w:pStyle w:val="Continuoustext"/>
        <w:rPr>
          <w:rFonts w:asciiTheme="majorHAnsi" w:hAnsiTheme="majorHAnsi"/>
          <w:vanish/>
          <w:lang w:val="en-GB"/>
        </w:rPr>
      </w:pPr>
      <w:hyperlink r:id="rId13" w:anchor="sustainability" w:history="1">
        <w:r w:rsidR="00DC07F3" w:rsidRPr="00553C3B">
          <w:rPr>
            <w:rStyle w:val="Hyperlink"/>
            <w:rFonts w:asciiTheme="majorHAnsi" w:hAnsiTheme="majorHAnsi"/>
            <w:vanish/>
            <w:lang w:val="en-GB"/>
          </w:rPr>
          <w:t>www.messefrankfurt.com/sustainability-information</w:t>
        </w:r>
      </w:hyperlink>
    </w:p>
    <w:sectPr w:rsidR="00B36757" w:rsidRPr="00553C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67024"/>
    <w:rsid w:val="00076FCE"/>
    <w:rsid w:val="000A0BA0"/>
    <w:rsid w:val="000A655B"/>
    <w:rsid w:val="000C6772"/>
    <w:rsid w:val="000D5BFC"/>
    <w:rsid w:val="000D7791"/>
    <w:rsid w:val="00105788"/>
    <w:rsid w:val="00123F65"/>
    <w:rsid w:val="00131FFA"/>
    <w:rsid w:val="00166B37"/>
    <w:rsid w:val="001939ED"/>
    <w:rsid w:val="001F114D"/>
    <w:rsid w:val="001F14E5"/>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902B2"/>
    <w:rsid w:val="003A2D40"/>
    <w:rsid w:val="003A4F8E"/>
    <w:rsid w:val="003C4BD0"/>
    <w:rsid w:val="003D767A"/>
    <w:rsid w:val="003F716F"/>
    <w:rsid w:val="00403B57"/>
    <w:rsid w:val="0042362C"/>
    <w:rsid w:val="00424857"/>
    <w:rsid w:val="0045113D"/>
    <w:rsid w:val="00467388"/>
    <w:rsid w:val="00484385"/>
    <w:rsid w:val="0049137E"/>
    <w:rsid w:val="00493E4E"/>
    <w:rsid w:val="004A1916"/>
    <w:rsid w:val="004F1D64"/>
    <w:rsid w:val="00505759"/>
    <w:rsid w:val="00515EEC"/>
    <w:rsid w:val="00523505"/>
    <w:rsid w:val="00536FE2"/>
    <w:rsid w:val="00540045"/>
    <w:rsid w:val="00553C3B"/>
    <w:rsid w:val="00566B83"/>
    <w:rsid w:val="00567AB6"/>
    <w:rsid w:val="0058253E"/>
    <w:rsid w:val="005855F0"/>
    <w:rsid w:val="005A13EF"/>
    <w:rsid w:val="005B2BAD"/>
    <w:rsid w:val="005B33FB"/>
    <w:rsid w:val="005E3C63"/>
    <w:rsid w:val="006241DE"/>
    <w:rsid w:val="00633CAD"/>
    <w:rsid w:val="00673621"/>
    <w:rsid w:val="00696BE5"/>
    <w:rsid w:val="006A0B2A"/>
    <w:rsid w:val="006A698F"/>
    <w:rsid w:val="006C1E26"/>
    <w:rsid w:val="006C6DCE"/>
    <w:rsid w:val="00701D02"/>
    <w:rsid w:val="00710E0D"/>
    <w:rsid w:val="00714D37"/>
    <w:rsid w:val="00726822"/>
    <w:rsid w:val="00732920"/>
    <w:rsid w:val="0076139D"/>
    <w:rsid w:val="00765A75"/>
    <w:rsid w:val="00765F4E"/>
    <w:rsid w:val="0078718F"/>
    <w:rsid w:val="00793455"/>
    <w:rsid w:val="007B2F67"/>
    <w:rsid w:val="007B3A1C"/>
    <w:rsid w:val="007C23F6"/>
    <w:rsid w:val="007C41C1"/>
    <w:rsid w:val="007D6943"/>
    <w:rsid w:val="007F69A9"/>
    <w:rsid w:val="00804671"/>
    <w:rsid w:val="00807121"/>
    <w:rsid w:val="00807C5C"/>
    <w:rsid w:val="008179FF"/>
    <w:rsid w:val="0084260E"/>
    <w:rsid w:val="00854A27"/>
    <w:rsid w:val="00867A39"/>
    <w:rsid w:val="0088042D"/>
    <w:rsid w:val="008A5874"/>
    <w:rsid w:val="008C479B"/>
    <w:rsid w:val="008D32C3"/>
    <w:rsid w:val="008D5680"/>
    <w:rsid w:val="008E4E88"/>
    <w:rsid w:val="008F02ED"/>
    <w:rsid w:val="009045C6"/>
    <w:rsid w:val="00905800"/>
    <w:rsid w:val="0091195F"/>
    <w:rsid w:val="009349EF"/>
    <w:rsid w:val="00936976"/>
    <w:rsid w:val="009373ED"/>
    <w:rsid w:val="00937762"/>
    <w:rsid w:val="009442B8"/>
    <w:rsid w:val="00950F1B"/>
    <w:rsid w:val="00993CBF"/>
    <w:rsid w:val="009A6630"/>
    <w:rsid w:val="009B3394"/>
    <w:rsid w:val="009F0D32"/>
    <w:rsid w:val="00A15BC8"/>
    <w:rsid w:val="00A27C32"/>
    <w:rsid w:val="00A3041E"/>
    <w:rsid w:val="00A331E4"/>
    <w:rsid w:val="00A53CAF"/>
    <w:rsid w:val="00A825A4"/>
    <w:rsid w:val="00A925F0"/>
    <w:rsid w:val="00AC7878"/>
    <w:rsid w:val="00AE7164"/>
    <w:rsid w:val="00AF2C83"/>
    <w:rsid w:val="00B02CED"/>
    <w:rsid w:val="00B0538E"/>
    <w:rsid w:val="00B07DB8"/>
    <w:rsid w:val="00B159EC"/>
    <w:rsid w:val="00B23D7D"/>
    <w:rsid w:val="00B36757"/>
    <w:rsid w:val="00BA0462"/>
    <w:rsid w:val="00BA056D"/>
    <w:rsid w:val="00BE20F1"/>
    <w:rsid w:val="00BE3A4E"/>
    <w:rsid w:val="00BF27FA"/>
    <w:rsid w:val="00C06975"/>
    <w:rsid w:val="00C12A06"/>
    <w:rsid w:val="00C17FAD"/>
    <w:rsid w:val="00C25464"/>
    <w:rsid w:val="00C25FCC"/>
    <w:rsid w:val="00C2765B"/>
    <w:rsid w:val="00C35A1E"/>
    <w:rsid w:val="00C43C44"/>
    <w:rsid w:val="00C45A4E"/>
    <w:rsid w:val="00C5287E"/>
    <w:rsid w:val="00C55078"/>
    <w:rsid w:val="00C56C0A"/>
    <w:rsid w:val="00C81BE2"/>
    <w:rsid w:val="00C85550"/>
    <w:rsid w:val="00CE3DF1"/>
    <w:rsid w:val="00CF138C"/>
    <w:rsid w:val="00D00796"/>
    <w:rsid w:val="00D0411E"/>
    <w:rsid w:val="00D22FE1"/>
    <w:rsid w:val="00D27EB6"/>
    <w:rsid w:val="00D425CB"/>
    <w:rsid w:val="00D51603"/>
    <w:rsid w:val="00D536AD"/>
    <w:rsid w:val="00D54056"/>
    <w:rsid w:val="00D67944"/>
    <w:rsid w:val="00D708BD"/>
    <w:rsid w:val="00D83AE9"/>
    <w:rsid w:val="00DA7114"/>
    <w:rsid w:val="00DB728F"/>
    <w:rsid w:val="00DC07F3"/>
    <w:rsid w:val="00E04E00"/>
    <w:rsid w:val="00E31507"/>
    <w:rsid w:val="00E32257"/>
    <w:rsid w:val="00E323AF"/>
    <w:rsid w:val="00E35847"/>
    <w:rsid w:val="00E36F51"/>
    <w:rsid w:val="00E436CB"/>
    <w:rsid w:val="00E454F8"/>
    <w:rsid w:val="00E82225"/>
    <w:rsid w:val="00EC05B5"/>
    <w:rsid w:val="00EC4C24"/>
    <w:rsid w:val="00F11B29"/>
    <w:rsid w:val="00F164D8"/>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31507"/>
    <w:pPr>
      <w:spacing w:after="0" w:line="280" w:lineRule="atLeast"/>
      <w:ind w:left="142" w:right="142"/>
    </w:pPr>
    <w:rPr>
      <w:rFonts w:cs="Calibri"/>
      <w:color w:val="000000" w:themeColor="text1"/>
      <w:lang w:val="en-GB" w:eastAsia="de-DE"/>
    </w:rPr>
  </w:style>
  <w:style w:type="paragraph" w:styleId="Heading1">
    <w:name w:val="heading 1"/>
    <w:basedOn w:val="Normal"/>
    <w:next w:val="Normal"/>
    <w:link w:val="Heading1Char"/>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Heading2">
    <w:name w:val="heading 2"/>
    <w:basedOn w:val="Normal"/>
    <w:next w:val="Normal"/>
    <w:link w:val="Heading2Char"/>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1-Accent3">
    <w:name w:val="Medium List 1 Accent 3"/>
    <w:aliases w:val="Messe Frankfurt"/>
    <w:basedOn w:val="TableNormal"/>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Header">
    <w:name w:val="header"/>
    <w:basedOn w:val="Normal"/>
    <w:link w:val="HeaderChar"/>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HeaderChar">
    <w:name w:val="Header Char"/>
    <w:basedOn w:val="DefaultParagraphFont"/>
    <w:link w:val="Header"/>
    <w:rsid w:val="005E3C63"/>
    <w:rPr>
      <w:rFonts w:ascii="Arial" w:eastAsia="Times New Roman" w:hAnsi="Arial" w:cs="Times New Roman"/>
      <w:noProof/>
      <w:color w:val="000000" w:themeColor="text1"/>
      <w:szCs w:val="20"/>
      <w:lang w:val="en-GB" w:eastAsia="de-DE"/>
    </w:rPr>
  </w:style>
  <w:style w:type="character" w:styleId="Hyperlink">
    <w:name w:val="Hyperlink"/>
    <w:basedOn w:val="DefaultParagraphFont"/>
    <w:uiPriority w:val="99"/>
    <w:semiHidden/>
    <w:rsid w:val="00D425CB"/>
    <w:rPr>
      <w:color w:val="auto"/>
      <w:u w:val="none"/>
    </w:rPr>
  </w:style>
  <w:style w:type="paragraph" w:styleId="ListParagraph">
    <w:name w:val="List Paragraph"/>
    <w:basedOn w:val="Normal"/>
    <w:uiPriority w:val="34"/>
    <w:semiHidden/>
    <w:qFormat/>
    <w:rsid w:val="00BA056D"/>
    <w:pPr>
      <w:ind w:left="720"/>
      <w:contextualSpacing/>
    </w:pPr>
    <w:rPr>
      <w:lang w:val="de-DE"/>
    </w:rPr>
  </w:style>
  <w:style w:type="character" w:customStyle="1" w:styleId="Heading1Char">
    <w:name w:val="Heading 1 Char"/>
    <w:basedOn w:val="DefaultParagraphFont"/>
    <w:link w:val="Heading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leGrid">
    <w:name w:val="Table Grid"/>
    <w:basedOn w:val="TableNormal"/>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Normal"/>
    <w:qFormat/>
    <w:rsid w:val="00523505"/>
    <w:pPr>
      <w:spacing w:after="280"/>
    </w:pPr>
    <w:rPr>
      <w:rFonts w:ascii="Arial" w:hAnsi="Arial" w:cs="Arial"/>
      <w:szCs w:val="36"/>
      <w:lang w:val="de-DE"/>
    </w:rPr>
  </w:style>
  <w:style w:type="character" w:customStyle="1" w:styleId="Heading2Char">
    <w:name w:val="Heading 2 Char"/>
    <w:basedOn w:val="DefaultParagraphFont"/>
    <w:link w:val="Heading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Normal"/>
    <w:qFormat/>
    <w:rsid w:val="00CE3DF1"/>
    <w:pPr>
      <w:spacing w:after="288" w:line="240" w:lineRule="auto"/>
    </w:pPr>
    <w:rPr>
      <w:rFonts w:ascii="Arial" w:hAnsi="Arial" w:cs="Arial"/>
      <w:b/>
      <w:bCs/>
      <w:color w:val="000000"/>
      <w:szCs w:val="28"/>
    </w:rPr>
  </w:style>
  <w:style w:type="character" w:customStyle="1" w:styleId="Heading3Char">
    <w:name w:val="Heading 3 Char"/>
    <w:basedOn w:val="DefaultParagraphFont"/>
    <w:link w:val="Heading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Normal"/>
    <w:qFormat/>
    <w:rsid w:val="00FC70AD"/>
    <w:pPr>
      <w:spacing w:after="560" w:line="240" w:lineRule="auto"/>
      <w:ind w:left="0" w:right="0"/>
    </w:pPr>
    <w:rPr>
      <w:rFonts w:ascii="Arial" w:hAnsi="Arial" w:cs="Arial"/>
      <w:sz w:val="18"/>
      <w:szCs w:val="15"/>
    </w:rPr>
  </w:style>
  <w:style w:type="character" w:customStyle="1" w:styleId="Heading4Char">
    <w:name w:val="Heading 4 Char"/>
    <w:basedOn w:val="DefaultParagraphFont"/>
    <w:link w:val="Heading4"/>
    <w:uiPriority w:val="9"/>
    <w:rsid w:val="005E3C63"/>
    <w:rPr>
      <w:rFonts w:asciiTheme="majorHAnsi" w:eastAsiaTheme="majorEastAsia" w:hAnsiTheme="majorHAnsi" w:cstheme="majorBidi"/>
      <w:b/>
      <w:iCs/>
      <w:noProof/>
      <w:color w:val="000000" w:themeColor="text1"/>
      <w:lang w:val="en-GB" w:eastAsia="de-DE"/>
    </w:rPr>
  </w:style>
  <w:style w:type="character" w:customStyle="1" w:styleId="Heading5Char">
    <w:name w:val="Heading 5 Char"/>
    <w:basedOn w:val="DefaultParagraphFont"/>
    <w:link w:val="Heading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Normal"/>
    <w:qFormat/>
    <w:rsid w:val="00FC70AD"/>
    <w:pPr>
      <w:framePr w:vSpace="238" w:wrap="around" w:vAnchor="text" w:hAnchor="text" w:y="1"/>
      <w:ind w:left="34" w:right="34"/>
      <w:suppressOverlap/>
    </w:pPr>
    <w:rPr>
      <w:rFonts w:ascii="Arial" w:eastAsia="Times New Roman" w:hAnsi="Arial" w:cs="Arial"/>
      <w:bCs/>
      <w:szCs w:val="20"/>
    </w:rPr>
  </w:style>
  <w:style w:type="character" w:styleId="Strong">
    <w:name w:val="Strong"/>
    <w:basedOn w:val="DefaultParagraphFont"/>
    <w:uiPriority w:val="22"/>
    <w:qFormat/>
    <w:rsid w:val="005E3C63"/>
    <w:rPr>
      <w:b/>
      <w:bCs/>
      <w:lang w:val="en-GB"/>
    </w:rPr>
  </w:style>
  <w:style w:type="character" w:styleId="UnresolvedMention">
    <w:name w:val="Unresolved Mention"/>
    <w:basedOn w:val="DefaultParagraphFont"/>
    <w:uiPriority w:val="99"/>
    <w:semiHidden/>
    <w:rsid w:val="00B0538E"/>
    <w:rPr>
      <w:color w:val="605E5C"/>
      <w:shd w:val="clear" w:color="auto" w:fill="E1DFDD"/>
    </w:rPr>
  </w:style>
  <w:style w:type="paragraph" w:customStyle="1" w:styleId="xGaplogogram">
    <w:name w:val="x_Gap logogram"/>
    <w:basedOn w:val="Normal"/>
    <w:semiHidden/>
    <w:qFormat/>
    <w:rsid w:val="005E3C63"/>
    <w:pPr>
      <w:spacing w:after="560"/>
    </w:pPr>
    <w:rPr>
      <w:rFonts w:ascii="Arial" w:hAnsi="Arial" w:cs="Arial"/>
      <w:szCs w:val="20"/>
    </w:rPr>
  </w:style>
  <w:style w:type="table" w:customStyle="1" w:styleId="BildunterschriftMF">
    <w:name w:val="Bildunterschrift MF"/>
    <w:basedOn w:val="TableNormal"/>
    <w:uiPriority w:val="99"/>
    <w:rsid w:val="00C85550"/>
    <w:pPr>
      <w:spacing w:after="0" w:line="240" w:lineRule="auto"/>
    </w:pPr>
    <w:tblPr/>
  </w:style>
  <w:style w:type="paragraph" w:customStyle="1" w:styleId="Productbrand">
    <w:name w:val="Product brand"/>
    <w:basedOn w:val="Normal"/>
    <w:qFormat/>
    <w:rsid w:val="00DB728F"/>
    <w:pPr>
      <w:ind w:left="68"/>
    </w:pPr>
  </w:style>
  <w:style w:type="paragraph" w:customStyle="1" w:styleId="Logogram">
    <w:name w:val="Logogram"/>
    <w:basedOn w:val="Heading4"/>
    <w:qFormat/>
    <w:rsid w:val="003A4F8E"/>
    <w:pPr>
      <w:spacing w:before="34" w:after="100" w:afterAutospacing="1"/>
      <w:ind w:left="-431" w:right="0"/>
    </w:pPr>
  </w:style>
  <w:style w:type="paragraph" w:customStyle="1" w:styleId="Contact">
    <w:name w:val="Contact"/>
    <w:basedOn w:val="Heading4"/>
    <w:qFormat/>
    <w:rsid w:val="003A4F8E"/>
    <w:pPr>
      <w:spacing w:before="40"/>
    </w:pPr>
  </w:style>
  <w:style w:type="character" w:styleId="FollowedHyperlink">
    <w:name w:val="FollowedHyperlink"/>
    <w:basedOn w:val="DefaultParagraphFont"/>
    <w:uiPriority w:val="99"/>
    <w:semiHidden/>
    <w:rsid w:val="00D54056"/>
    <w:rPr>
      <w:color w:val="auto"/>
      <w:u w:val="none"/>
    </w:rPr>
  </w:style>
  <w:style w:type="character" w:customStyle="1" w:styleId="ui-provider">
    <w:name w:val="ui-provider"/>
    <w:basedOn w:val="DefaultParagraphFont"/>
    <w:rsid w:val="008D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697420">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owcase/emv---international-exhibition-on-electromagnetic-compatibility-emc-%20" TargetMode="External"/><Relationship Id="rId13" Type="http://schemas.openxmlformats.org/officeDocument/2006/relationships/hyperlink" Target="https://www.messefrankfurt.com/frankfurt/en/press/boilerplate.html" TargetMode="External"/><Relationship Id="rId3" Type="http://schemas.openxmlformats.org/officeDocument/2006/relationships/settings" Target="settings.xml"/><Relationship Id="rId7" Type="http://schemas.openxmlformats.org/officeDocument/2006/relationships/hyperlink" Target="https://emv.mesago.com/stuttgart/en/workshops/submission.html" TargetMode="External"/><Relationship Id="rId12" Type="http://schemas.openxmlformats.org/officeDocument/2006/relationships/hyperlink" Target="http://www.messefrankfurt.com/background-inform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corporate.mesago.com/events/en.html"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corporate.mesago.com/events/en.html"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CN</cp:lastModifiedBy>
  <cp:revision>17</cp:revision>
  <cp:lastPrinted>2023-09-12T11:06:00Z</cp:lastPrinted>
  <dcterms:created xsi:type="dcterms:W3CDTF">2023-10-24T13:15:00Z</dcterms:created>
  <dcterms:modified xsi:type="dcterms:W3CDTF">2024-07-05T10:01:00Z</dcterms:modified>
</cp:coreProperties>
</file>