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6BDC1361" w:rsidR="003902B2" w:rsidRPr="005E3C63" w:rsidRDefault="003902B2" w:rsidP="003902B2">
            <w:pPr>
              <w:pStyle w:val="Continuoustext"/>
              <w:rPr>
                <w:lang w:val="en-GB"/>
              </w:rPr>
            </w:pPr>
            <w:r w:rsidRPr="005E3C63">
              <w:rPr>
                <w:lang w:val="en-GB"/>
              </w:rPr>
              <w:t xml:space="preserve">news +++ </w:t>
            </w:r>
            <w:r w:rsidR="001939ED">
              <w:rPr>
                <w:lang w:val="en-GB"/>
              </w:rPr>
              <w:t>EMV</w:t>
            </w:r>
            <w:r w:rsidRPr="005E3C63">
              <w:rPr>
                <w:lang w:val="en-GB"/>
              </w:rPr>
              <w:br/>
            </w:r>
            <w:r w:rsidR="001939ED">
              <w:rPr>
                <w:lang w:val="en-GB"/>
              </w:rPr>
              <w:t>Cologne</w:t>
            </w:r>
            <w:r w:rsidRPr="005E3C63">
              <w:rPr>
                <w:lang w:val="en-GB"/>
              </w:rPr>
              <w:t xml:space="preserve">, </w:t>
            </w:r>
            <w:r w:rsidR="001939ED">
              <w:rPr>
                <w:lang w:val="en-GB"/>
              </w:rPr>
              <w:t>12 – 14 March 2024</w:t>
            </w:r>
            <w:r w:rsidR="00240018">
              <w:rPr>
                <w:lang w:val="en-GB"/>
              </w:rPr>
              <w:br/>
            </w:r>
          </w:p>
        </w:tc>
      </w:tr>
      <w:tr w:rsidR="00D51603" w:rsidRPr="005E3C63" w14:paraId="067E84E2" w14:textId="77777777" w:rsidTr="009A6630">
        <w:trPr>
          <w:trHeight w:val="425"/>
        </w:trPr>
        <w:tc>
          <w:tcPr>
            <w:tcW w:w="5000" w:type="pct"/>
          </w:tcPr>
          <w:p w14:paraId="4E17EA26" w14:textId="5BAAF4BF" w:rsidR="00D51603" w:rsidRPr="005E3C63" w:rsidRDefault="001939ED" w:rsidP="000A655B">
            <w:pPr>
              <w:pStyle w:val="Productbrand"/>
            </w:pPr>
            <w:bookmarkStart w:id="0" w:name="_Hlk43896002"/>
            <w:r>
              <w:rPr>
                <w:noProof/>
              </w:rPr>
              <w:drawing>
                <wp:inline distT="0" distB="0" distL="0" distR="0" wp14:anchorId="487C2B63" wp14:editId="07386340">
                  <wp:extent cx="751609"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755369" cy="268034"/>
                          </a:xfrm>
                          <a:prstGeom prst="rect">
                            <a:avLst/>
                          </a:prstGeom>
                        </pic:spPr>
                      </pic:pic>
                    </a:graphicData>
                  </a:graphic>
                </wp:inline>
              </w:drawing>
            </w:r>
          </w:p>
        </w:tc>
      </w:tr>
    </w:tbl>
    <w:p w14:paraId="3EBC73BF" w14:textId="21EB181F" w:rsidR="00012BD5" w:rsidRPr="005E3C63" w:rsidRDefault="00D71AED" w:rsidP="00012BD5">
      <w:pPr>
        <w:pStyle w:val="berschrift2"/>
      </w:pPr>
      <w:bookmarkStart w:id="1" w:name="kthema4"/>
      <w:bookmarkEnd w:id="0"/>
      <w:bookmarkEnd w:id="1"/>
      <w:r>
        <w:t>EMV 2024: New</w:t>
      </w:r>
      <w:r w:rsidRPr="00D71AED">
        <w:t xml:space="preserve"> perspectives at the conference and trade fair</w:t>
      </w:r>
    </w:p>
    <w:p w14:paraId="5EB12F37" w14:textId="3DF12778" w:rsidR="00012BD5" w:rsidRPr="005E3C63" w:rsidRDefault="00D71AED" w:rsidP="00012BD5">
      <w:pPr>
        <w:pStyle w:val="Readup"/>
        <w:rPr>
          <w:sz w:val="16"/>
        </w:rPr>
      </w:pPr>
      <w:r>
        <w:t>Stuttgart</w:t>
      </w:r>
      <w:r w:rsidR="00012BD5" w:rsidRPr="005E3C63">
        <w:t xml:space="preserve">, </w:t>
      </w:r>
      <w:r>
        <w:t>7.2.2024</w:t>
      </w:r>
      <w:r w:rsidR="00012BD5" w:rsidRPr="005E3C63">
        <w:t xml:space="preserve">. </w:t>
      </w:r>
      <w:r w:rsidRPr="00D71AED">
        <w:t xml:space="preserve">The EMV, trade fair for electromagnetic compatibility with accompanying scientific conference, will take place from 12 - 14.03.2024 in Cologne and </w:t>
      </w:r>
      <w:r w:rsidR="000B0E25">
        <w:t xml:space="preserve">once again </w:t>
      </w:r>
      <w:r w:rsidRPr="00D71AED">
        <w:t xml:space="preserve">promises a diverse, high-quality </w:t>
      </w:r>
      <w:r w:rsidR="000B0E25">
        <w:t xml:space="preserve">meeting </w:t>
      </w:r>
      <w:r w:rsidR="008664A4">
        <w:t xml:space="preserve">place for EMC </w:t>
      </w:r>
      <w:r w:rsidR="000B0E25">
        <w:t>experts</w:t>
      </w:r>
      <w:r w:rsidRPr="00D71AED">
        <w:t>. An exciting accompanying program rounds off the trade fair and conference experience.</w:t>
      </w:r>
    </w:p>
    <w:p w14:paraId="5785B30F" w14:textId="44CADE95" w:rsidR="00D605AD" w:rsidRDefault="005E0F37" w:rsidP="00D605AD">
      <w:pPr>
        <w:pStyle w:val="Continuoustext"/>
        <w:rPr>
          <w:lang w:val="en-GB"/>
        </w:rPr>
      </w:pPr>
      <w:r w:rsidRPr="005E0F37">
        <w:rPr>
          <w:lang w:val="en-GB"/>
        </w:rPr>
        <w:t xml:space="preserve">The accompanying scientific conference with workshops at the EMV offers a varied program over three days. </w:t>
      </w:r>
      <w:r w:rsidR="00510052">
        <w:rPr>
          <w:lang w:val="en-GB"/>
        </w:rPr>
        <w:t>It further</w:t>
      </w:r>
      <w:r w:rsidR="008664A4" w:rsidRPr="005E0F37">
        <w:rPr>
          <w:lang w:val="en-GB"/>
        </w:rPr>
        <w:t xml:space="preserve"> </w:t>
      </w:r>
      <w:r w:rsidRPr="005E0F37">
        <w:rPr>
          <w:lang w:val="en-GB"/>
        </w:rPr>
        <w:t xml:space="preserve">covers the entire spectrum of electromagnetic compatibility topics in various formats such as congress lectures, </w:t>
      </w:r>
      <w:proofErr w:type="gramStart"/>
      <w:r w:rsidRPr="005E0F37">
        <w:rPr>
          <w:lang w:val="en-GB"/>
        </w:rPr>
        <w:t>workshops</w:t>
      </w:r>
      <w:proofErr w:type="gramEnd"/>
      <w:r w:rsidRPr="005E0F37">
        <w:rPr>
          <w:lang w:val="en-GB"/>
        </w:rPr>
        <w:t xml:space="preserve"> and poster presentations.</w:t>
      </w:r>
    </w:p>
    <w:p w14:paraId="339B7866" w14:textId="127ABC72" w:rsidR="005E0F37" w:rsidRDefault="005E0F37" w:rsidP="006A698F">
      <w:pPr>
        <w:pStyle w:val="Continuoustext"/>
        <w:rPr>
          <w:lang w:val="en-GB"/>
        </w:rPr>
      </w:pPr>
      <w:r w:rsidRPr="005E0F37">
        <w:rPr>
          <w:lang w:val="en-GB"/>
        </w:rPr>
        <w:t>The program with German and English contributions comprises 47 congress presentations, including the session "</w:t>
      </w:r>
      <w:r w:rsidRPr="00772C2F">
        <w:rPr>
          <w:lang w:val="en-GB"/>
        </w:rPr>
        <w:t>An Experimental Study on Efficient Antenna OTA Test Method for Automotive Applications</w:t>
      </w:r>
      <w:r w:rsidRPr="005E0F37">
        <w:rPr>
          <w:lang w:val="en-GB"/>
        </w:rPr>
        <w:t xml:space="preserve">" by </w:t>
      </w:r>
      <w:proofErr w:type="spellStart"/>
      <w:r w:rsidRPr="005E0F37">
        <w:rPr>
          <w:lang w:val="en-GB"/>
        </w:rPr>
        <w:t>Dr.</w:t>
      </w:r>
      <w:proofErr w:type="spellEnd"/>
      <w:r w:rsidRPr="005E0F37">
        <w:rPr>
          <w:lang w:val="en-GB"/>
        </w:rPr>
        <w:t xml:space="preserve"> </w:t>
      </w:r>
      <w:proofErr w:type="spellStart"/>
      <w:r w:rsidR="0013659F">
        <w:rPr>
          <w:lang w:val="en-GB"/>
        </w:rPr>
        <w:t>Zhichao</w:t>
      </w:r>
      <w:proofErr w:type="spellEnd"/>
      <w:r w:rsidRPr="005E0F37">
        <w:rPr>
          <w:lang w:val="en-GB"/>
        </w:rPr>
        <w:t xml:space="preserve"> </w:t>
      </w:r>
      <w:r w:rsidR="0013659F">
        <w:rPr>
          <w:lang w:val="en-GB"/>
        </w:rPr>
        <w:t>Chen</w:t>
      </w:r>
      <w:r w:rsidRPr="005E0F37">
        <w:rPr>
          <w:lang w:val="en-GB"/>
        </w:rPr>
        <w:t xml:space="preserve">, </w:t>
      </w:r>
      <w:r w:rsidR="0013659F">
        <w:rPr>
          <w:lang w:val="en-GB"/>
        </w:rPr>
        <w:t>Volkswagen AG</w:t>
      </w:r>
      <w:r w:rsidRPr="005E0F37">
        <w:rPr>
          <w:lang w:val="en-GB"/>
        </w:rPr>
        <w:t>. In addition, 24 practice-oriented workshops will be held, such as "</w:t>
      </w:r>
      <w:r w:rsidR="0013659F">
        <w:rPr>
          <w:lang w:val="en-GB"/>
        </w:rPr>
        <w:t>Shielding in practice</w:t>
      </w:r>
      <w:r w:rsidRPr="005E0F37">
        <w:rPr>
          <w:lang w:val="en-GB"/>
        </w:rPr>
        <w:t>" or "</w:t>
      </w:r>
      <w:r w:rsidR="0013659F">
        <w:rPr>
          <w:lang w:val="en-GB"/>
        </w:rPr>
        <w:t>EMC in electrical drive systems</w:t>
      </w:r>
      <w:r w:rsidRPr="005E0F37">
        <w:rPr>
          <w:lang w:val="en-GB"/>
        </w:rPr>
        <w:t>", which will impart both basic principles and expert knowledge.</w:t>
      </w:r>
      <w:r w:rsidR="00D605AD" w:rsidRPr="00772C2F">
        <w:rPr>
          <w:lang w:val="en-GB"/>
        </w:rPr>
        <w:t xml:space="preserve"> </w:t>
      </w:r>
      <w:r w:rsidR="00D605AD" w:rsidRPr="00D605AD">
        <w:rPr>
          <w:lang w:val="en-GB"/>
        </w:rPr>
        <w:t>A total of seven workshops and 9 congress papers will be offered in English</w:t>
      </w:r>
      <w:r w:rsidR="00D605AD">
        <w:rPr>
          <w:lang w:val="en-GB"/>
        </w:rPr>
        <w:t>.</w:t>
      </w:r>
    </w:p>
    <w:p w14:paraId="73821B49" w14:textId="09564ECE" w:rsidR="007F69A9" w:rsidRPr="005E3C63" w:rsidRDefault="0013659F" w:rsidP="00701D02">
      <w:pPr>
        <w:pStyle w:val="berschrift3"/>
      </w:pPr>
      <w:r w:rsidRPr="0013659F">
        <w:t>Poster presentations in the program for the first time</w:t>
      </w:r>
    </w:p>
    <w:p w14:paraId="726D7798" w14:textId="08DC2E89" w:rsidR="0013659F" w:rsidRDefault="0013659F" w:rsidP="00F944A0">
      <w:pPr>
        <w:pStyle w:val="Continuoustext"/>
        <w:rPr>
          <w:lang w:val="en-GB"/>
        </w:rPr>
      </w:pPr>
      <w:r w:rsidRPr="0013659F">
        <w:rPr>
          <w:lang w:val="en-GB"/>
        </w:rPr>
        <w:t xml:space="preserve">Poster presentations are part of the EMV for the first time this year. This </w:t>
      </w:r>
      <w:r w:rsidR="008664A4">
        <w:rPr>
          <w:lang w:val="en-GB"/>
        </w:rPr>
        <w:t>addition</w:t>
      </w:r>
      <w:r w:rsidR="008664A4" w:rsidRPr="0013659F">
        <w:rPr>
          <w:lang w:val="en-GB"/>
        </w:rPr>
        <w:t xml:space="preserve"> </w:t>
      </w:r>
      <w:r w:rsidRPr="0013659F">
        <w:rPr>
          <w:lang w:val="en-GB"/>
        </w:rPr>
        <w:t xml:space="preserve">enables experts to present their research results in a visually appealing way and to discuss them in greater depth in informal discussions with other conference participants. </w:t>
      </w:r>
      <w:r w:rsidR="00772C2F" w:rsidRPr="00772C2F">
        <w:rPr>
          <w:lang w:val="en-GB"/>
        </w:rPr>
        <w:t>Visitors of the trade fair are also admitted free of charge.</w:t>
      </w:r>
      <w:r w:rsidR="00772C2F">
        <w:rPr>
          <w:lang w:val="en-GB"/>
        </w:rPr>
        <w:t xml:space="preserve"> </w:t>
      </w:r>
      <w:r w:rsidRPr="0013659F">
        <w:rPr>
          <w:lang w:val="en-GB"/>
        </w:rPr>
        <w:t xml:space="preserve">The eight poster presentations range </w:t>
      </w:r>
      <w:r w:rsidRPr="0013659F">
        <w:rPr>
          <w:color w:val="auto"/>
          <w:lang w:val="en-GB"/>
        </w:rPr>
        <w:t>from a study on power plane impedance of PCB and effective utilization for EMC to the "Ex</w:t>
      </w:r>
      <w:r>
        <w:rPr>
          <w:lang w:val="en-GB"/>
        </w:rPr>
        <w:t>ploring susceptibility of Sensors to IEMI and Countermeasures</w:t>
      </w:r>
      <w:r w:rsidRPr="0013659F">
        <w:rPr>
          <w:lang w:val="en-GB"/>
        </w:rPr>
        <w:t>" and cover a wide range of electromagnetic compatibility.</w:t>
      </w:r>
    </w:p>
    <w:p w14:paraId="07EFD390" w14:textId="0DBDD9EE" w:rsidR="00244888" w:rsidRPr="00244888" w:rsidRDefault="00244888" w:rsidP="00244888">
      <w:pPr>
        <w:rPr>
          <w:lang w:val="en-US"/>
        </w:rPr>
      </w:pPr>
      <w:r w:rsidRPr="00244888">
        <w:rPr>
          <w:lang w:val="en-US"/>
        </w:rPr>
        <w:t xml:space="preserve">The entire conference program can be found on the </w:t>
      </w:r>
      <w:hyperlink r:id="rId6" w:anchor="/" w:history="1">
        <w:r w:rsidRPr="00244888">
          <w:rPr>
            <w:rStyle w:val="Hyperlink"/>
            <w:u w:val="single"/>
            <w:lang w:val="en-US"/>
          </w:rPr>
          <w:t>EMV Website</w:t>
        </w:r>
      </w:hyperlink>
      <w:r w:rsidRPr="00244888">
        <w:rPr>
          <w:lang w:val="en-US"/>
        </w:rPr>
        <w:t xml:space="preserve">. </w:t>
      </w:r>
      <w:hyperlink r:id="rId7" w:history="1">
        <w:r w:rsidRPr="00244888">
          <w:rPr>
            <w:rStyle w:val="Hyperlink"/>
            <w:u w:val="single"/>
            <w:lang w:val="en-US"/>
          </w:rPr>
          <w:t>Registration</w:t>
        </w:r>
      </w:hyperlink>
      <w:r w:rsidRPr="00244888">
        <w:rPr>
          <w:lang w:val="en-US"/>
        </w:rPr>
        <w:t xml:space="preserve"> for individual </w:t>
      </w:r>
      <w:r w:rsidR="00772C2F">
        <w:rPr>
          <w:lang w:val="en-US"/>
        </w:rPr>
        <w:t>workshops</w:t>
      </w:r>
      <w:r w:rsidR="00772C2F" w:rsidRPr="00244888">
        <w:rPr>
          <w:lang w:val="en-US"/>
        </w:rPr>
        <w:t xml:space="preserve"> </w:t>
      </w:r>
      <w:r w:rsidRPr="00244888">
        <w:rPr>
          <w:lang w:val="en-US"/>
        </w:rPr>
        <w:t>or day tickets is now open.</w:t>
      </w:r>
    </w:p>
    <w:p w14:paraId="6A21A948" w14:textId="77777777" w:rsidR="00244888" w:rsidRPr="00244888" w:rsidRDefault="00244888" w:rsidP="00467388">
      <w:pPr>
        <w:rPr>
          <w:lang w:val="en-US"/>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lastRenderedPageBreak/>
              <w:drawing>
                <wp:inline distT="0" distB="0" distL="0" distR="0" wp14:anchorId="296ECBF8" wp14:editId="37C8A7EE">
                  <wp:extent cx="3386966" cy="2260800"/>
                  <wp:effectExtent l="0" t="0" r="444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6966"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244888" w14:paraId="0FA86FF7" w14:textId="77777777" w:rsidTr="006241DE">
        <w:tc>
          <w:tcPr>
            <w:tcW w:w="5953" w:type="dxa"/>
          </w:tcPr>
          <w:p w14:paraId="771C319E" w14:textId="4D0DDA54" w:rsidR="00A3041E" w:rsidRPr="00244888" w:rsidRDefault="00244888" w:rsidP="00244888">
            <w:pPr>
              <w:pStyle w:val="Imagecaption"/>
              <w:spacing w:after="0"/>
              <w:rPr>
                <w:lang w:val="de-DE"/>
              </w:rPr>
            </w:pPr>
            <w:r w:rsidRPr="00244888">
              <w:rPr>
                <w:lang w:val="de-DE"/>
              </w:rPr>
              <w:t>Source: Mesago Messe Frankfurt GmbH / Ma</w:t>
            </w:r>
            <w:r>
              <w:rPr>
                <w:lang w:val="de-DE"/>
              </w:rPr>
              <w:t>thias Kutt</w:t>
            </w:r>
          </w:p>
        </w:tc>
      </w:tr>
      <w:tr w:rsidR="00244888" w:rsidRPr="00244888" w14:paraId="7EF0745D" w14:textId="77777777" w:rsidTr="006241DE">
        <w:tc>
          <w:tcPr>
            <w:tcW w:w="5953" w:type="dxa"/>
          </w:tcPr>
          <w:p w14:paraId="05FE1175" w14:textId="77777777" w:rsidR="00244888" w:rsidRPr="00244888" w:rsidRDefault="00244888" w:rsidP="00244888">
            <w:pPr>
              <w:pStyle w:val="Imagecaption"/>
              <w:spacing w:after="0"/>
              <w:rPr>
                <w:lang w:val="de-DE"/>
              </w:rPr>
            </w:pPr>
          </w:p>
        </w:tc>
      </w:tr>
    </w:tbl>
    <w:p w14:paraId="0AA9B0AC" w14:textId="62B1B317" w:rsidR="00D513CE" w:rsidRDefault="00244888" w:rsidP="00D513CE">
      <w:pPr>
        <w:pStyle w:val="Continuoustext"/>
        <w:spacing w:after="0"/>
        <w:rPr>
          <w:rFonts w:asciiTheme="majorHAnsi" w:eastAsiaTheme="majorEastAsia" w:hAnsiTheme="majorHAnsi" w:cstheme="majorBidi"/>
          <w:b/>
          <w:szCs w:val="24"/>
          <w:lang w:val="en-GB"/>
        </w:rPr>
      </w:pPr>
      <w:r w:rsidRPr="00244888">
        <w:rPr>
          <w:rFonts w:asciiTheme="majorHAnsi" w:eastAsiaTheme="majorEastAsia" w:hAnsiTheme="majorHAnsi" w:cstheme="majorBidi"/>
          <w:b/>
          <w:szCs w:val="24"/>
          <w:lang w:val="en-GB"/>
        </w:rPr>
        <w:t>Exciting accompanying program and newcomers at the trade fair</w:t>
      </w:r>
    </w:p>
    <w:p w14:paraId="1317E50F" w14:textId="23C9CD72" w:rsidR="00D513CE" w:rsidRDefault="00D513CE" w:rsidP="0078718F">
      <w:pPr>
        <w:pStyle w:val="Continuoustext"/>
        <w:rPr>
          <w:lang w:val="en-GB"/>
        </w:rPr>
      </w:pPr>
      <w:r w:rsidRPr="00D513CE">
        <w:rPr>
          <w:lang w:val="en-GB"/>
        </w:rPr>
        <w:t xml:space="preserve">The EMC trade fair brings together over 100 </w:t>
      </w:r>
      <w:hyperlink r:id="rId9" w:history="1">
        <w:r w:rsidRPr="0000504C">
          <w:rPr>
            <w:rStyle w:val="Hyperlink"/>
            <w:u w:val="single"/>
            <w:lang w:val="en-GB"/>
          </w:rPr>
          <w:t>national and international exhibitors</w:t>
        </w:r>
      </w:hyperlink>
      <w:r w:rsidRPr="00D513CE">
        <w:rPr>
          <w:lang w:val="en-GB"/>
        </w:rPr>
        <w:t xml:space="preserve"> who </w:t>
      </w:r>
      <w:r w:rsidR="000B0E25">
        <w:rPr>
          <w:lang w:val="en-GB"/>
        </w:rPr>
        <w:t xml:space="preserve">will </w:t>
      </w:r>
      <w:r w:rsidR="000B0E25" w:rsidRPr="00320A28">
        <w:rPr>
          <w:lang w:val="en-GB"/>
        </w:rPr>
        <w:t xml:space="preserve">be </w:t>
      </w:r>
      <w:r w:rsidRPr="00320A28">
        <w:rPr>
          <w:lang w:val="en-GB"/>
        </w:rPr>
        <w:t>present</w:t>
      </w:r>
      <w:r w:rsidR="000B0E25" w:rsidRPr="00320A28">
        <w:rPr>
          <w:lang w:val="en-GB"/>
        </w:rPr>
        <w:t>ing</w:t>
      </w:r>
      <w:r w:rsidRPr="00D513CE">
        <w:rPr>
          <w:lang w:val="en-GB"/>
        </w:rPr>
        <w:t xml:space="preserve"> their latest products and services. These include, for example, Rohde &amp; Schwarz and</w:t>
      </w:r>
      <w:r>
        <w:rPr>
          <w:lang w:val="en-GB"/>
        </w:rPr>
        <w:t xml:space="preserve"> ETS-Lindgren Oy</w:t>
      </w:r>
      <w:r w:rsidRPr="00D513CE">
        <w:rPr>
          <w:lang w:val="en-GB"/>
        </w:rPr>
        <w:t xml:space="preserve">. In the Newcomer Area, companies </w:t>
      </w:r>
      <w:proofErr w:type="gramStart"/>
      <w:r w:rsidRPr="00D513CE">
        <w:rPr>
          <w:lang w:val="en-GB"/>
        </w:rPr>
        <w:t>have the opportunity to</w:t>
      </w:r>
      <w:proofErr w:type="gramEnd"/>
      <w:r w:rsidRPr="00D513CE">
        <w:rPr>
          <w:lang w:val="en-GB"/>
        </w:rPr>
        <w:t xml:space="preserve"> </w:t>
      </w:r>
      <w:r w:rsidR="002A740C">
        <w:rPr>
          <w:lang w:val="en-GB"/>
        </w:rPr>
        <w:t>exhibit</w:t>
      </w:r>
      <w:r w:rsidR="002A740C" w:rsidRPr="00D513CE">
        <w:rPr>
          <w:lang w:val="en-GB"/>
        </w:rPr>
        <w:t xml:space="preserve"> </w:t>
      </w:r>
      <w:r w:rsidRPr="00D513CE">
        <w:rPr>
          <w:lang w:val="en-GB"/>
        </w:rPr>
        <w:t xml:space="preserve">at </w:t>
      </w:r>
      <w:r w:rsidR="000B0E25">
        <w:rPr>
          <w:lang w:val="en-GB"/>
        </w:rPr>
        <w:t xml:space="preserve">the </w:t>
      </w:r>
      <w:r w:rsidRPr="00D513CE">
        <w:rPr>
          <w:lang w:val="en-GB"/>
        </w:rPr>
        <w:t>EMV for the first time and showcase their potential to a broad specialist audience.</w:t>
      </w:r>
      <w:r>
        <w:rPr>
          <w:lang w:val="en-GB"/>
        </w:rPr>
        <w:t xml:space="preserve"> </w:t>
      </w:r>
      <w:r w:rsidR="00C01EDC">
        <w:rPr>
          <w:lang w:val="en-GB"/>
        </w:rPr>
        <w:t>This year’s newcomers are:</w:t>
      </w:r>
    </w:p>
    <w:p w14:paraId="6C2C2290" w14:textId="62ACEC6D" w:rsidR="00C01EDC" w:rsidRDefault="00C01EDC" w:rsidP="00C01EDC">
      <w:pPr>
        <w:pStyle w:val="Continuoustext"/>
        <w:spacing w:after="0" w:line="276" w:lineRule="auto"/>
        <w:rPr>
          <w:lang w:val="en-GB"/>
        </w:rPr>
      </w:pPr>
      <w:r>
        <w:rPr>
          <w:lang w:val="en-GB"/>
        </w:rPr>
        <w:t>Laplace Instruments Ltd.</w:t>
      </w:r>
    </w:p>
    <w:p w14:paraId="1EF71001" w14:textId="70DF0001" w:rsidR="00C01EDC" w:rsidRDefault="00C01EDC" w:rsidP="00C01EDC">
      <w:pPr>
        <w:pStyle w:val="Continuoustext"/>
        <w:spacing w:after="0" w:line="276" w:lineRule="auto"/>
        <w:rPr>
          <w:lang w:val="en-GB"/>
        </w:rPr>
      </w:pPr>
      <w:proofErr w:type="spellStart"/>
      <w:r>
        <w:rPr>
          <w:lang w:val="en-GB"/>
        </w:rPr>
        <w:t>Spira</w:t>
      </w:r>
      <w:proofErr w:type="spellEnd"/>
      <w:r>
        <w:rPr>
          <w:lang w:val="en-GB"/>
        </w:rPr>
        <w:t xml:space="preserve"> Manufacturing Corporation</w:t>
      </w:r>
    </w:p>
    <w:p w14:paraId="361029CA" w14:textId="6BFB3162" w:rsidR="00C01EDC" w:rsidRDefault="00C01EDC" w:rsidP="00C01EDC">
      <w:pPr>
        <w:pStyle w:val="Continuoustext"/>
        <w:spacing w:after="0" w:line="276" w:lineRule="auto"/>
        <w:rPr>
          <w:lang w:val="en-GB"/>
        </w:rPr>
      </w:pPr>
      <w:r>
        <w:rPr>
          <w:lang w:val="en-GB"/>
        </w:rPr>
        <w:t xml:space="preserve">Institute for International </w:t>
      </w:r>
      <w:proofErr w:type="spellStart"/>
      <w:r>
        <w:rPr>
          <w:lang w:val="en-GB"/>
        </w:rPr>
        <w:t>Producz</w:t>
      </w:r>
      <w:proofErr w:type="spellEnd"/>
      <w:r>
        <w:rPr>
          <w:lang w:val="en-GB"/>
        </w:rPr>
        <w:t xml:space="preserve"> Safety GmbH</w:t>
      </w:r>
    </w:p>
    <w:p w14:paraId="1EA25C4A" w14:textId="21D18BCA" w:rsidR="00C01EDC" w:rsidRDefault="00C01EDC" w:rsidP="00C01EDC">
      <w:pPr>
        <w:pStyle w:val="Continuoustext"/>
        <w:spacing w:after="0" w:line="276" w:lineRule="auto"/>
        <w:rPr>
          <w:lang w:val="en-GB"/>
        </w:rPr>
      </w:pPr>
      <w:r>
        <w:rPr>
          <w:lang w:val="en-GB"/>
        </w:rPr>
        <w:t xml:space="preserve">Changzhou </w:t>
      </w:r>
      <w:proofErr w:type="spellStart"/>
      <w:r>
        <w:rPr>
          <w:lang w:val="en-GB"/>
        </w:rPr>
        <w:t>Noordin</w:t>
      </w:r>
      <w:proofErr w:type="spellEnd"/>
      <w:r>
        <w:rPr>
          <w:lang w:val="en-GB"/>
        </w:rPr>
        <w:t xml:space="preserve"> </w:t>
      </w:r>
      <w:proofErr w:type="spellStart"/>
      <w:r>
        <w:rPr>
          <w:lang w:val="en-GB"/>
        </w:rPr>
        <w:t>Etech</w:t>
      </w:r>
      <w:proofErr w:type="spellEnd"/>
      <w:r>
        <w:rPr>
          <w:lang w:val="en-GB"/>
        </w:rPr>
        <w:t xml:space="preserve"> Co., Ltd.</w:t>
      </w:r>
    </w:p>
    <w:p w14:paraId="7EEC93BA" w14:textId="7C7AFC1D" w:rsidR="00C01EDC" w:rsidRDefault="00C01EDC" w:rsidP="00C01EDC">
      <w:pPr>
        <w:pStyle w:val="Continuoustext"/>
        <w:spacing w:after="0" w:line="276" w:lineRule="auto"/>
        <w:rPr>
          <w:lang w:val="en-GB"/>
        </w:rPr>
      </w:pPr>
      <w:proofErr w:type="spellStart"/>
      <w:r>
        <w:rPr>
          <w:lang w:val="en-GB"/>
        </w:rPr>
        <w:t>KaiTuo</w:t>
      </w:r>
      <w:proofErr w:type="spellEnd"/>
      <w:r>
        <w:rPr>
          <w:lang w:val="en-GB"/>
        </w:rPr>
        <w:t xml:space="preserve"> Enterprises Ltd.</w:t>
      </w:r>
    </w:p>
    <w:p w14:paraId="34E224DC" w14:textId="4DA11774" w:rsidR="00C01EDC" w:rsidRDefault="00C01EDC" w:rsidP="00C01EDC">
      <w:pPr>
        <w:pStyle w:val="Continuoustext"/>
        <w:spacing w:line="276" w:lineRule="auto"/>
        <w:rPr>
          <w:lang w:val="en-GB"/>
        </w:rPr>
      </w:pPr>
      <w:proofErr w:type="spellStart"/>
      <w:r>
        <w:rPr>
          <w:lang w:val="en-GB"/>
        </w:rPr>
        <w:t>Sas</w:t>
      </w:r>
      <w:proofErr w:type="spellEnd"/>
      <w:r>
        <w:rPr>
          <w:lang w:val="en-GB"/>
        </w:rPr>
        <w:t xml:space="preserve"> </w:t>
      </w:r>
      <w:proofErr w:type="spellStart"/>
      <w:r>
        <w:rPr>
          <w:lang w:val="en-GB"/>
        </w:rPr>
        <w:t>Hymag’In</w:t>
      </w:r>
      <w:proofErr w:type="spellEnd"/>
    </w:p>
    <w:p w14:paraId="2F076496" w14:textId="7373EA5B" w:rsidR="00C01EDC" w:rsidRDefault="00C01EDC" w:rsidP="0078718F">
      <w:pPr>
        <w:pStyle w:val="Continuoustext"/>
        <w:rPr>
          <w:lang w:val="en-GB"/>
        </w:rPr>
      </w:pPr>
      <w:r w:rsidRPr="00C01EDC">
        <w:rPr>
          <w:lang w:val="en-GB"/>
        </w:rPr>
        <w:t xml:space="preserve">Trade visitors can find out about current job vacancies in the industry on the job board to explore potential career paths. </w:t>
      </w:r>
    </w:p>
    <w:p w14:paraId="736CFF8F" w14:textId="6D793651" w:rsidR="0000504C" w:rsidRDefault="0000504C" w:rsidP="00E32257">
      <w:pPr>
        <w:pStyle w:val="berschrift3"/>
        <w:rPr>
          <w:rFonts w:ascii="Arial" w:eastAsiaTheme="minorHAnsi" w:hAnsi="Arial" w:cs="Arial"/>
          <w:b w:val="0"/>
          <w:szCs w:val="36"/>
        </w:rPr>
      </w:pPr>
      <w:r w:rsidRPr="0000504C">
        <w:rPr>
          <w:rFonts w:ascii="Arial" w:eastAsiaTheme="minorHAnsi" w:hAnsi="Arial" w:cs="Arial"/>
          <w:b w:val="0"/>
          <w:szCs w:val="36"/>
        </w:rPr>
        <w:t xml:space="preserve">Information, </w:t>
      </w:r>
      <w:proofErr w:type="gramStart"/>
      <w:r w:rsidRPr="0000504C">
        <w:rPr>
          <w:rFonts w:ascii="Arial" w:eastAsiaTheme="minorHAnsi" w:hAnsi="Arial" w:cs="Arial"/>
          <w:b w:val="0"/>
          <w:szCs w:val="36"/>
        </w:rPr>
        <w:t>tickets</w:t>
      </w:r>
      <w:proofErr w:type="gramEnd"/>
      <w:r w:rsidRPr="0000504C">
        <w:rPr>
          <w:rFonts w:ascii="Arial" w:eastAsiaTheme="minorHAnsi" w:hAnsi="Arial" w:cs="Arial"/>
          <w:b w:val="0"/>
          <w:szCs w:val="36"/>
        </w:rPr>
        <w:t xml:space="preserve"> and prices for the trade fair can be found on the </w:t>
      </w:r>
      <w:hyperlink r:id="rId10" w:history="1">
        <w:r w:rsidRPr="0000504C">
          <w:rPr>
            <w:rStyle w:val="Hyperlink"/>
            <w:rFonts w:ascii="Arial" w:eastAsiaTheme="minorHAnsi" w:hAnsi="Arial" w:cs="Arial"/>
            <w:b w:val="0"/>
            <w:szCs w:val="36"/>
            <w:u w:val="single"/>
          </w:rPr>
          <w:t>website</w:t>
        </w:r>
      </w:hyperlink>
      <w:r w:rsidRPr="0000504C">
        <w:rPr>
          <w:rFonts w:ascii="Arial" w:eastAsiaTheme="minorHAnsi" w:hAnsi="Arial" w:cs="Arial"/>
          <w:b w:val="0"/>
          <w:szCs w:val="36"/>
        </w:rPr>
        <w:t>.</w:t>
      </w:r>
    </w:p>
    <w:p w14:paraId="3BFA3D7A" w14:textId="77777777" w:rsidR="003C4BD0" w:rsidRPr="005E3C63" w:rsidRDefault="003C4BD0" w:rsidP="00673621">
      <w:pPr>
        <w:pStyle w:val="Continuoustext"/>
        <w:rPr>
          <w:lang w:val="en-GB"/>
        </w:rPr>
      </w:pPr>
    </w:p>
    <w:p w14:paraId="0A154984" w14:textId="75BCD010" w:rsidR="007B2F67" w:rsidRDefault="00281D02" w:rsidP="00A15BC8">
      <w:pPr>
        <w:pStyle w:val="Continuoustext"/>
        <w:rPr>
          <w:lang w:val="en-GB"/>
        </w:rPr>
      </w:pPr>
      <w:r>
        <w:rPr>
          <w:lang w:val="en-GB"/>
        </w:rPr>
        <w:t>EMV</w:t>
      </w:r>
    </w:p>
    <w:p w14:paraId="6DB1F869" w14:textId="7085213C"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5A13EF">
        <w:rPr>
          <w:lang w:val="en-US"/>
        </w:rPr>
        <w:t>with</w:t>
      </w:r>
      <w:r w:rsidR="00221135" w:rsidRPr="005A13EF">
        <w:rPr>
          <w:lang w:val="en-US"/>
        </w:rPr>
        <w:t xml:space="preserve"> workshops</w:t>
      </w:r>
      <w:r w:rsidR="005A13EF" w:rsidRPr="005A13EF">
        <w:rPr>
          <w:lang w:val="en-US"/>
        </w:rPr>
        <w:t xml:space="preserve"> o</w:t>
      </w:r>
      <w:r w:rsidR="005A13EF">
        <w:rPr>
          <w:lang w:val="en-US"/>
        </w:rPr>
        <w:t>n Electromagnetic Compatibility</w:t>
      </w:r>
    </w:p>
    <w:p w14:paraId="5F93BB78" w14:textId="70BB82BD" w:rsidR="00C56C0A" w:rsidRPr="005E3C63" w:rsidRDefault="007B2F67" w:rsidP="00673621">
      <w:pPr>
        <w:pStyle w:val="Continuoustext"/>
        <w:rPr>
          <w:lang w:val="en-GB"/>
        </w:rPr>
      </w:pPr>
      <w:r w:rsidRPr="007B2F67">
        <w:rPr>
          <w:lang w:val="en-GB"/>
        </w:rPr>
        <w:t xml:space="preserve">The </w:t>
      </w:r>
      <w:r w:rsidR="00281D02">
        <w:rPr>
          <w:lang w:val="en-GB"/>
        </w:rPr>
        <w:t xml:space="preserve">EMV </w:t>
      </w:r>
      <w:r w:rsidRPr="007B2F67">
        <w:rPr>
          <w:lang w:val="en-GB"/>
        </w:rPr>
        <w:t>will be held from</w:t>
      </w:r>
      <w:r>
        <w:rPr>
          <w:lang w:val="en-GB"/>
        </w:rPr>
        <w:t xml:space="preserve"> </w:t>
      </w:r>
      <w:r w:rsidR="00281D02">
        <w:rPr>
          <w:lang w:val="en-GB"/>
        </w:rPr>
        <w:t>12</w:t>
      </w:r>
      <w:r w:rsidR="00993CBF">
        <w:rPr>
          <w:lang w:val="en-GB"/>
        </w:rPr>
        <w:t xml:space="preserve"> </w:t>
      </w:r>
      <w:r w:rsidR="00281D02">
        <w:rPr>
          <w:lang w:val="en-GB"/>
        </w:rPr>
        <w:t>- 14 March 2024</w:t>
      </w:r>
      <w:r w:rsidRPr="007B2F67">
        <w:rPr>
          <w:lang w:val="en-GB"/>
        </w:rPr>
        <w:t>.</w:t>
      </w:r>
    </w:p>
    <w:p w14:paraId="0A9F4FEA" w14:textId="77777777" w:rsidR="00C56C0A" w:rsidRPr="005E3C63" w:rsidRDefault="007B2F67" w:rsidP="002757C9">
      <w:pPr>
        <w:pStyle w:val="berschrift4"/>
      </w:pPr>
      <w:bookmarkStart w:id="2" w:name="hinweisueberschrift"/>
      <w:bookmarkStart w:id="3" w:name="Presseueberschrift"/>
      <w:bookmarkEnd w:id="2"/>
      <w:bookmarkEnd w:id="3"/>
      <w:r w:rsidRPr="007B2F67">
        <w:t>Press information and photographic material:</w:t>
      </w:r>
    </w:p>
    <w:bookmarkStart w:id="4" w:name="Journalisten"/>
    <w:bookmarkEnd w:id="4"/>
    <w:p w14:paraId="1CC97C0F" w14:textId="5F010152" w:rsidR="00C56C0A" w:rsidRPr="005E3C63" w:rsidRDefault="00281D02" w:rsidP="003F716F">
      <w:pPr>
        <w:pStyle w:val="Continuoustext"/>
        <w:rPr>
          <w:lang w:val="en-GB"/>
        </w:rPr>
      </w:pPr>
      <w:r>
        <w:fldChar w:fldCharType="begin"/>
      </w:r>
      <w:r w:rsidRPr="001F114D">
        <w:rPr>
          <w:lang w:val="en-US"/>
        </w:rPr>
        <w:instrText xml:space="preserve"> HYPERLINK "https://emv.mesago.com/koeln/de/presse.html" </w:instrText>
      </w:r>
      <w:r>
        <w:fldChar w:fldCharType="separate"/>
      </w:r>
      <w:r w:rsidRPr="001F114D">
        <w:rPr>
          <w:rStyle w:val="Hyperlink"/>
          <w:lang w:val="en-US"/>
        </w:rPr>
        <w:t xml:space="preserve">Press - EMV </w:t>
      </w:r>
      <w:r>
        <w:fldChar w:fldCharType="end"/>
      </w:r>
    </w:p>
    <w:p w14:paraId="78A8F9D4" w14:textId="77777777" w:rsidR="00C56C0A" w:rsidRPr="005E3C63" w:rsidRDefault="00C06975" w:rsidP="002757C9">
      <w:pPr>
        <w:pStyle w:val="berschrift4"/>
      </w:pPr>
      <w:bookmarkStart w:id="5" w:name="Netzueberschrift"/>
      <w:bookmarkEnd w:id="5"/>
      <w:r w:rsidRPr="00C06975">
        <w:t>Links to websites</w:t>
      </w:r>
      <w:r w:rsidR="009045C6" w:rsidRPr="005E3C63">
        <w:t>:</w:t>
      </w:r>
    </w:p>
    <w:bookmarkStart w:id="6" w:name="Netz"/>
    <w:bookmarkEnd w:id="6"/>
    <w:p w14:paraId="05852491" w14:textId="5E79E098" w:rsidR="00732920" w:rsidRPr="001F114D" w:rsidRDefault="00281D02" w:rsidP="003F716F">
      <w:pPr>
        <w:pStyle w:val="Continuoustext"/>
      </w:pPr>
      <w:r>
        <w:fldChar w:fldCharType="begin"/>
      </w:r>
      <w:r>
        <w:instrText xml:space="preserve"> HYPERLINK "https://emv.mesago.com/koeln/de.html" </w:instrText>
      </w:r>
      <w:r>
        <w:fldChar w:fldCharType="separate"/>
      </w:r>
      <w:r>
        <w:rPr>
          <w:rStyle w:val="Hyperlink"/>
        </w:rPr>
        <w:t>EMV - Messe und Kongress für Elektromagnetische Verträglichkeit</w:t>
      </w:r>
      <w:r>
        <w:fldChar w:fldCharType="end"/>
      </w:r>
      <w:r>
        <w:t xml:space="preserve"> </w:t>
      </w:r>
      <w:hyperlink r:id="rId11" w:history="1">
        <w:r w:rsidR="001F114D" w:rsidRPr="001F114D">
          <w:rPr>
            <w:rStyle w:val="Hyperlink"/>
          </w:rPr>
          <w:t>https://www.linkedin.com/showcase/emv---international-exhibition-on-</w:t>
        </w:r>
        <w:proofErr w:type="spellStart"/>
        <w:r w:rsidR="001F114D" w:rsidRPr="001F114D">
          <w:rPr>
            <w:rStyle w:val="Hyperlink"/>
          </w:rPr>
          <w:t>electromagnetic</w:t>
        </w:r>
        <w:proofErr w:type="spellEnd"/>
        <w:r w:rsidR="001F114D" w:rsidRPr="001F114D">
          <w:rPr>
            <w:rStyle w:val="Hyperlink"/>
          </w:rPr>
          <w:t>-</w:t>
        </w:r>
        <w:proofErr w:type="spellStart"/>
        <w:r w:rsidR="001F114D" w:rsidRPr="001F114D">
          <w:rPr>
            <w:rStyle w:val="Hyperlink"/>
          </w:rPr>
          <w:t>compatibility-emc</w:t>
        </w:r>
        <w:proofErr w:type="spellEnd"/>
        <w:r w:rsidR="001F114D" w:rsidRPr="001F114D">
          <w:rPr>
            <w:rStyle w:val="Hyperlink"/>
          </w:rPr>
          <w:t>-</w:t>
        </w:r>
      </w:hyperlink>
      <w:r w:rsidR="00C06975" w:rsidRPr="001F114D">
        <w:rPr>
          <w:color w:val="auto"/>
        </w:rPr>
        <w:t xml:space="preserve"> </w:t>
      </w:r>
      <w:r w:rsidR="003F716F" w:rsidRPr="001F114D">
        <w:rPr>
          <w:color w:val="auto"/>
        </w:rPr>
        <w:br/>
      </w:r>
    </w:p>
    <w:p w14:paraId="5FD88D8A" w14:textId="0229B42F" w:rsidR="003F716F" w:rsidRPr="001F114D" w:rsidRDefault="003F716F" w:rsidP="00D605AD">
      <w:pPr>
        <w:pStyle w:val="Continuoustext"/>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486E6C" w14:paraId="46D167E0" w14:textId="77777777" w:rsidTr="00D27EB6">
        <w:tc>
          <w:tcPr>
            <w:tcW w:w="5000" w:type="pct"/>
            <w:tcMar>
              <w:left w:w="142" w:type="dxa"/>
              <w:right w:w="0" w:type="dxa"/>
            </w:tcMar>
          </w:tcPr>
          <w:p w14:paraId="11BAD02F" w14:textId="7463CB8F" w:rsidR="003902B2" w:rsidRPr="001F114D" w:rsidRDefault="001939ED" w:rsidP="003A4F8E">
            <w:pPr>
              <w:pStyle w:val="Logogram"/>
              <w:rPr>
                <w:lang w:val="de-DE"/>
              </w:rPr>
            </w:pPr>
            <w:r>
              <w:rPr>
                <w:noProof/>
              </w:rPr>
              <w:drawing>
                <wp:anchor distT="0" distB="0" distL="114300" distR="114300" simplePos="0" relativeHeight="251658240" behindDoc="0" locked="0" layoutInCell="1" allowOverlap="1" wp14:anchorId="33851AF2" wp14:editId="7A039EAC">
                  <wp:simplePos x="0" y="0"/>
                  <wp:positionH relativeFrom="column">
                    <wp:posOffset>-12065</wp:posOffset>
                  </wp:positionH>
                  <wp:positionV relativeFrom="paragraph">
                    <wp:posOffset>14605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486E6C" w14:paraId="384C85AF" w14:textId="77777777" w:rsidTr="00D27EB6">
        <w:tc>
          <w:tcPr>
            <w:tcW w:w="5000" w:type="pct"/>
          </w:tcPr>
          <w:p w14:paraId="6A8ADD2E" w14:textId="77777777" w:rsidR="003902B2" w:rsidRPr="005E3C63" w:rsidRDefault="009045C6" w:rsidP="003A4F8E">
            <w:pPr>
              <w:pStyle w:val="Contact"/>
            </w:pPr>
            <w:r w:rsidRPr="005E3C63">
              <w:t>Your</w:t>
            </w:r>
            <w:r w:rsidR="003902B2" w:rsidRPr="005E3C63">
              <w:t xml:space="preserve"> </w:t>
            </w:r>
            <w:r w:rsidRPr="005E3C63">
              <w:t>contact</w:t>
            </w:r>
            <w:r w:rsidR="003902B2" w:rsidRPr="005E3C63">
              <w:t>:</w:t>
            </w:r>
          </w:p>
          <w:p w14:paraId="6C54219F" w14:textId="6DBBB57D" w:rsidR="003902B2" w:rsidRPr="005855F0" w:rsidRDefault="001939ED" w:rsidP="003902B2">
            <w:pPr>
              <w:pStyle w:val="Continuoustext"/>
              <w:rPr>
                <w:lang w:val="en-US"/>
              </w:rPr>
            </w:pPr>
            <w:r w:rsidRPr="005855F0">
              <w:rPr>
                <w:lang w:val="en-US"/>
              </w:rPr>
              <w:t>Vineeta Manglani</w:t>
            </w:r>
            <w:r w:rsidR="003902B2" w:rsidRPr="005855F0">
              <w:rPr>
                <w:lang w:val="en-US"/>
              </w:rPr>
              <w:br/>
            </w:r>
            <w:r w:rsidR="00DA7114" w:rsidRPr="005855F0">
              <w:rPr>
                <w:lang w:val="en-US"/>
              </w:rPr>
              <w:t>Phone</w:t>
            </w:r>
            <w:r w:rsidR="003902B2" w:rsidRPr="005855F0">
              <w:rPr>
                <w:lang w:val="en-US"/>
              </w:rPr>
              <w:t>: +</w:t>
            </w:r>
            <w:r w:rsidR="005855F0" w:rsidRPr="005855F0">
              <w:rPr>
                <w:lang w:val="en-US"/>
              </w:rPr>
              <w:t>49 711 61946-297</w:t>
            </w:r>
            <w:r w:rsidR="003902B2" w:rsidRPr="005855F0">
              <w:rPr>
                <w:lang w:val="en-US"/>
              </w:rPr>
              <w:br/>
            </w:r>
            <w:r w:rsidR="005855F0" w:rsidRPr="005855F0">
              <w:rPr>
                <w:lang w:val="en-US"/>
              </w:rPr>
              <w:t>Vineeta.M</w:t>
            </w:r>
            <w:r w:rsidR="005855F0">
              <w:rPr>
                <w:lang w:val="en-US"/>
              </w:rPr>
              <w:t>anglani@mesago.com</w:t>
            </w:r>
          </w:p>
          <w:p w14:paraId="729AD0E3" w14:textId="0B720319" w:rsidR="009F0D32" w:rsidRPr="000A655B" w:rsidRDefault="005855F0" w:rsidP="005855F0">
            <w:pPr>
              <w:pStyle w:val="Continuoustext"/>
            </w:pPr>
            <w:r>
              <w:t>Mesago Messe Frankfurt GmbH</w:t>
            </w:r>
            <w:r w:rsidR="003902B2" w:rsidRPr="000A655B">
              <w:br/>
            </w:r>
            <w:proofErr w:type="spellStart"/>
            <w:r>
              <w:t>Rotebuehlstraße</w:t>
            </w:r>
            <w:proofErr w:type="spellEnd"/>
            <w:r>
              <w:t xml:space="preserve"> 83 -85</w:t>
            </w:r>
            <w:r w:rsidR="003902B2" w:rsidRPr="000A655B">
              <w:br/>
            </w:r>
            <w:r>
              <w:t>70178 Stuttgart</w:t>
            </w:r>
            <w:r w:rsidR="009373ED">
              <w:br/>
            </w:r>
            <w:r>
              <w:t>Germany</w:t>
            </w:r>
            <w:r w:rsidR="009373ED">
              <w:br/>
            </w:r>
            <w:hyperlink r:id="rId13" w:history="1">
              <w:r w:rsidR="009373ED" w:rsidRPr="005855F0">
                <w:rPr>
                  <w:rStyle w:val="Hyperlink"/>
                </w:rPr>
                <w:t>www.mes</w:t>
              </w:r>
              <w:r w:rsidRPr="005855F0">
                <w:rPr>
                  <w:rStyle w:val="Hyperlink"/>
                </w:rPr>
                <w:t>ago</w:t>
              </w:r>
              <w:r w:rsidR="009373ED" w:rsidRPr="005855F0">
                <w:rPr>
                  <w:rStyle w:val="Hyperlink"/>
                </w:rPr>
                <w:t>.com</w:t>
              </w:r>
            </w:hyperlink>
          </w:p>
        </w:tc>
      </w:tr>
    </w:tbl>
    <w:p w14:paraId="5F29D09F" w14:textId="1F9FD1B1" w:rsidR="005855F0" w:rsidRDefault="005855F0" w:rsidP="00D425CB">
      <w:pPr>
        <w:pStyle w:val="berschrift4"/>
        <w:rPr>
          <w:rFonts w:eastAsia="Times New Roman"/>
        </w:rPr>
      </w:pPr>
      <w:r>
        <w:rPr>
          <w:rFonts w:eastAsia="Times New Roman"/>
        </w:rPr>
        <w:t>Background</w:t>
      </w:r>
      <w:r w:rsidR="00C43C44">
        <w:rPr>
          <w:rFonts w:eastAsia="Times New Roman"/>
        </w:rPr>
        <w:t xml:space="preserve"> information on </w:t>
      </w:r>
      <w:r w:rsidR="00C43C44" w:rsidRPr="00C43C44">
        <w:rPr>
          <w:rFonts w:eastAsia="Times New Roman"/>
        </w:rPr>
        <w:t>Mesago Messe Frankfurt GmbH</w:t>
      </w:r>
    </w:p>
    <w:p w14:paraId="78A1027A" w14:textId="77777777" w:rsidR="00AC7878" w:rsidRPr="00AC7878" w:rsidRDefault="00AC7878" w:rsidP="00AC7878">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150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AC7878">
        <w:rPr>
          <w:rFonts w:cs="Arial"/>
        </w:rPr>
        <w:t>organizers</w:t>
      </w:r>
      <w:proofErr w:type="gramEnd"/>
      <w:r w:rsidRPr="00AC7878">
        <w:rPr>
          <w:rFonts w:cs="Arial"/>
        </w:rPr>
        <w:t xml:space="preserve"> and partners. </w:t>
      </w:r>
      <w:r w:rsidRPr="00AC7878">
        <w:rPr>
          <w:rFonts w:cs="Arial"/>
          <w:lang w:val="en-US"/>
        </w:rPr>
        <w:t>(</w:t>
      </w:r>
      <w:hyperlink r:id="rId14" w:history="1">
        <w:r w:rsidRPr="00AC7878">
          <w:rPr>
            <w:rFonts w:cs="Arial"/>
          </w:rPr>
          <w:t>mesago.com</w:t>
        </w:r>
      </w:hyperlink>
      <w:r w:rsidRPr="00AC7878">
        <w:rPr>
          <w:rFonts w:cs="Arial"/>
          <w:lang w:val="en-US"/>
        </w:rPr>
        <w:t>)</w:t>
      </w:r>
    </w:p>
    <w:p w14:paraId="6AB14FBB" w14:textId="253AE32C" w:rsidR="00A925F0" w:rsidRPr="005E3C63" w:rsidRDefault="009045C6" w:rsidP="00D425CB">
      <w:pPr>
        <w:pStyle w:val="berschrift4"/>
        <w:rPr>
          <w:rFonts w:eastAsia="Times New Roman"/>
        </w:rPr>
      </w:pPr>
      <w:r w:rsidRPr="005E3C63">
        <w:rPr>
          <w:rFonts w:eastAsia="Times New Roman"/>
        </w:rPr>
        <w:t>Background information on Messe Frankfurt</w:t>
      </w:r>
    </w:p>
    <w:p w14:paraId="2F4CABE0" w14:textId="2CF2F89C" w:rsidR="009045C6" w:rsidRPr="001F114D" w:rsidRDefault="007F2813" w:rsidP="00854A27">
      <w:pPr>
        <w:pStyle w:val="Continuoustext"/>
        <w:rPr>
          <w:lang w:val="en-US"/>
        </w:rPr>
      </w:pPr>
      <w:hyperlink r:id="rId15" w:history="1">
        <w:r w:rsidR="005855F0" w:rsidRPr="001F114D">
          <w:rPr>
            <w:rStyle w:val="Hyperlink"/>
            <w:lang w:val="en-US"/>
          </w:rPr>
          <w:t>www.messefrankfurt.com/background-information</w:t>
        </w:r>
      </w:hyperlink>
    </w:p>
    <w:p w14:paraId="2B6A7C47" w14:textId="77777777" w:rsidR="00B36757" w:rsidRPr="001F114D" w:rsidRDefault="00AF2C83" w:rsidP="00B36757">
      <w:pPr>
        <w:pStyle w:val="berschrift4"/>
        <w:rPr>
          <w:rFonts w:eastAsia="Times New Roman"/>
          <w:lang w:val="en-US"/>
        </w:rPr>
      </w:pPr>
      <w:r w:rsidRPr="001F114D">
        <w:rPr>
          <w:rFonts w:eastAsia="Times New Roman"/>
          <w:lang w:val="en-US"/>
        </w:rPr>
        <w:t>Sustainability at Messe Frankfurt</w:t>
      </w:r>
    </w:p>
    <w:p w14:paraId="2F2E89B5" w14:textId="77777777" w:rsidR="00B36757" w:rsidRPr="00AF2C83" w:rsidRDefault="007F2813" w:rsidP="00B36757">
      <w:pPr>
        <w:pStyle w:val="Continuoustext"/>
        <w:rPr>
          <w:lang w:val="en-US"/>
        </w:rPr>
      </w:pPr>
      <w:hyperlink r:id="rId16" w:anchor="sustainability" w:history="1">
        <w:r w:rsidR="00AF2C83" w:rsidRPr="00AF2C83">
          <w:rPr>
            <w:rStyle w:val="Hyperlink"/>
            <w:lang w:val="en-US"/>
          </w:rPr>
          <w:t>www.messefrankfurt.com/sustainability-information</w:t>
        </w:r>
      </w:hyperlink>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504C"/>
    <w:rsid w:val="0000666D"/>
    <w:rsid w:val="00012BD5"/>
    <w:rsid w:val="00020EB1"/>
    <w:rsid w:val="00027A61"/>
    <w:rsid w:val="00076FCE"/>
    <w:rsid w:val="000A0BA0"/>
    <w:rsid w:val="000A655B"/>
    <w:rsid w:val="000B0E25"/>
    <w:rsid w:val="000C6772"/>
    <w:rsid w:val="000D5BFC"/>
    <w:rsid w:val="000D7791"/>
    <w:rsid w:val="00105788"/>
    <w:rsid w:val="00123F65"/>
    <w:rsid w:val="00131FFA"/>
    <w:rsid w:val="0013659F"/>
    <w:rsid w:val="00166B37"/>
    <w:rsid w:val="001939ED"/>
    <w:rsid w:val="001F114D"/>
    <w:rsid w:val="001F14E5"/>
    <w:rsid w:val="00221135"/>
    <w:rsid w:val="00222267"/>
    <w:rsid w:val="0023133C"/>
    <w:rsid w:val="00240018"/>
    <w:rsid w:val="00244888"/>
    <w:rsid w:val="00247B78"/>
    <w:rsid w:val="002757C9"/>
    <w:rsid w:val="00281D02"/>
    <w:rsid w:val="00282497"/>
    <w:rsid w:val="002A740C"/>
    <w:rsid w:val="002C7048"/>
    <w:rsid w:val="002D23F5"/>
    <w:rsid w:val="002D4502"/>
    <w:rsid w:val="003179CF"/>
    <w:rsid w:val="00320A28"/>
    <w:rsid w:val="00350C00"/>
    <w:rsid w:val="00363F18"/>
    <w:rsid w:val="003902B2"/>
    <w:rsid w:val="003A2D40"/>
    <w:rsid w:val="003A4F8E"/>
    <w:rsid w:val="003C4BD0"/>
    <w:rsid w:val="003D767A"/>
    <w:rsid w:val="003F716F"/>
    <w:rsid w:val="00403B57"/>
    <w:rsid w:val="0042362C"/>
    <w:rsid w:val="00424857"/>
    <w:rsid w:val="0045113D"/>
    <w:rsid w:val="00467388"/>
    <w:rsid w:val="00484385"/>
    <w:rsid w:val="00486E6C"/>
    <w:rsid w:val="0049137E"/>
    <w:rsid w:val="00493E4E"/>
    <w:rsid w:val="004A1916"/>
    <w:rsid w:val="004F1D64"/>
    <w:rsid w:val="00505759"/>
    <w:rsid w:val="00510052"/>
    <w:rsid w:val="00523505"/>
    <w:rsid w:val="00536FE2"/>
    <w:rsid w:val="00540045"/>
    <w:rsid w:val="00566B83"/>
    <w:rsid w:val="00567AB6"/>
    <w:rsid w:val="0058253E"/>
    <w:rsid w:val="005855F0"/>
    <w:rsid w:val="005A13EF"/>
    <w:rsid w:val="005B2BAD"/>
    <w:rsid w:val="005B33FB"/>
    <w:rsid w:val="005E0F37"/>
    <w:rsid w:val="005E3C63"/>
    <w:rsid w:val="005E43C5"/>
    <w:rsid w:val="006241DE"/>
    <w:rsid w:val="00633CAD"/>
    <w:rsid w:val="00673621"/>
    <w:rsid w:val="00696BE5"/>
    <w:rsid w:val="006A698F"/>
    <w:rsid w:val="006C1E26"/>
    <w:rsid w:val="006C6DCE"/>
    <w:rsid w:val="00701D02"/>
    <w:rsid w:val="00710E0D"/>
    <w:rsid w:val="00714D37"/>
    <w:rsid w:val="00726822"/>
    <w:rsid w:val="00732920"/>
    <w:rsid w:val="0076139D"/>
    <w:rsid w:val="00765A75"/>
    <w:rsid w:val="00765F4E"/>
    <w:rsid w:val="00772C2F"/>
    <w:rsid w:val="0078718F"/>
    <w:rsid w:val="00793455"/>
    <w:rsid w:val="007B2F67"/>
    <w:rsid w:val="007B3A1C"/>
    <w:rsid w:val="007C23F6"/>
    <w:rsid w:val="007C41C1"/>
    <w:rsid w:val="007D6943"/>
    <w:rsid w:val="007F2813"/>
    <w:rsid w:val="007F69A9"/>
    <w:rsid w:val="00804671"/>
    <w:rsid w:val="00807121"/>
    <w:rsid w:val="00807C5C"/>
    <w:rsid w:val="0084260E"/>
    <w:rsid w:val="00854A27"/>
    <w:rsid w:val="008664A4"/>
    <w:rsid w:val="00867A39"/>
    <w:rsid w:val="0088042D"/>
    <w:rsid w:val="008A5874"/>
    <w:rsid w:val="008C479B"/>
    <w:rsid w:val="008C4DC1"/>
    <w:rsid w:val="008D5680"/>
    <w:rsid w:val="008E4E88"/>
    <w:rsid w:val="008F02ED"/>
    <w:rsid w:val="009045C6"/>
    <w:rsid w:val="00905800"/>
    <w:rsid w:val="0091195F"/>
    <w:rsid w:val="009349EF"/>
    <w:rsid w:val="00936976"/>
    <w:rsid w:val="009373ED"/>
    <w:rsid w:val="00937762"/>
    <w:rsid w:val="00950F1B"/>
    <w:rsid w:val="00993CBF"/>
    <w:rsid w:val="009A6630"/>
    <w:rsid w:val="009B3394"/>
    <w:rsid w:val="009F0D32"/>
    <w:rsid w:val="00A15BC8"/>
    <w:rsid w:val="00A27C32"/>
    <w:rsid w:val="00A3041E"/>
    <w:rsid w:val="00A331E4"/>
    <w:rsid w:val="00A53CAF"/>
    <w:rsid w:val="00A825A4"/>
    <w:rsid w:val="00A925F0"/>
    <w:rsid w:val="00AC7878"/>
    <w:rsid w:val="00AE7164"/>
    <w:rsid w:val="00AF2C83"/>
    <w:rsid w:val="00B02CED"/>
    <w:rsid w:val="00B0538E"/>
    <w:rsid w:val="00B07DB8"/>
    <w:rsid w:val="00B159EC"/>
    <w:rsid w:val="00B23D7D"/>
    <w:rsid w:val="00B36757"/>
    <w:rsid w:val="00BA0462"/>
    <w:rsid w:val="00BA056D"/>
    <w:rsid w:val="00BE20F1"/>
    <w:rsid w:val="00BE3A4E"/>
    <w:rsid w:val="00BF27FA"/>
    <w:rsid w:val="00C01EDC"/>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E3DF1"/>
    <w:rsid w:val="00CF138C"/>
    <w:rsid w:val="00D00796"/>
    <w:rsid w:val="00D0411E"/>
    <w:rsid w:val="00D22FE1"/>
    <w:rsid w:val="00D27EB6"/>
    <w:rsid w:val="00D425CB"/>
    <w:rsid w:val="00D513CE"/>
    <w:rsid w:val="00D51603"/>
    <w:rsid w:val="00D536AD"/>
    <w:rsid w:val="00D54056"/>
    <w:rsid w:val="00D605AD"/>
    <w:rsid w:val="00D67944"/>
    <w:rsid w:val="00D708BD"/>
    <w:rsid w:val="00D71AED"/>
    <w:rsid w:val="00D83AE9"/>
    <w:rsid w:val="00DA7114"/>
    <w:rsid w:val="00DB728F"/>
    <w:rsid w:val="00E04E00"/>
    <w:rsid w:val="00E31507"/>
    <w:rsid w:val="00E32257"/>
    <w:rsid w:val="00E323AF"/>
    <w:rsid w:val="00E35847"/>
    <w:rsid w:val="00E36F51"/>
    <w:rsid w:val="00E436CB"/>
    <w:rsid w:val="00E454F8"/>
    <w:rsid w:val="00E82225"/>
    <w:rsid w:val="00EC05B5"/>
    <w:rsid w:val="00EC4C24"/>
    <w:rsid w:val="00F11B29"/>
    <w:rsid w:val="00F164D8"/>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0B0E25"/>
    <w:rPr>
      <w:sz w:val="16"/>
      <w:szCs w:val="16"/>
    </w:rPr>
  </w:style>
  <w:style w:type="paragraph" w:styleId="Kommentartext">
    <w:name w:val="annotation text"/>
    <w:basedOn w:val="Standard"/>
    <w:link w:val="KommentartextZchn"/>
    <w:uiPriority w:val="99"/>
    <w:semiHidden/>
    <w:rsid w:val="000B0E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0E25"/>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0B0E25"/>
    <w:rPr>
      <w:b/>
      <w:bCs/>
    </w:rPr>
  </w:style>
  <w:style w:type="character" w:customStyle="1" w:styleId="KommentarthemaZchn">
    <w:name w:val="Kommentarthema Zchn"/>
    <w:basedOn w:val="KommentartextZchn"/>
    <w:link w:val="Kommentarthema"/>
    <w:uiPriority w:val="99"/>
    <w:semiHidden/>
    <w:rsid w:val="000B0E25"/>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rporate.mesago.com/events/e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v.mesago.com/koeln/en/conference_workshops/registration_workshops.html"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ssefrankfurt.com/frankfurt/en/press/boilerplate.html" TargetMode="External"/><Relationship Id="rId1" Type="http://schemas.openxmlformats.org/officeDocument/2006/relationships/customXml" Target="../customXml/item1.xml"/><Relationship Id="rId6" Type="http://schemas.openxmlformats.org/officeDocument/2006/relationships/hyperlink" Target="https://emv.mesago.com/koeln/en/conference_workshops/program-speakers/programm.html" TargetMode="External"/><Relationship Id="rId11" Type="http://schemas.openxmlformats.org/officeDocument/2006/relationships/hyperlink" Target="https://www.linkedin.com/showcase/emv---international-exhibition-on-electromagnetic-compatibility-emc-%20" TargetMode="External"/><Relationship Id="rId5" Type="http://schemas.openxmlformats.org/officeDocument/2006/relationships/image" Target="media/image1.wmf"/><Relationship Id="rId15" Type="http://schemas.openxmlformats.org/officeDocument/2006/relationships/hyperlink" Target="http://www.messefrankfurt.com/background-information" TargetMode="External"/><Relationship Id="rId10" Type="http://schemas.openxmlformats.org/officeDocument/2006/relationships/hyperlink" Target="https://emv.mesago.com/koeln/en/planning-preparation.html" TargetMode="External"/><Relationship Id="rId4" Type="http://schemas.openxmlformats.org/officeDocument/2006/relationships/webSettings" Target="webSettings.xml"/><Relationship Id="rId9" Type="http://schemas.openxmlformats.org/officeDocument/2006/relationships/hyperlink" Target="https://emv.mesago.com/koeln/en/exhibitor-search.html" TargetMode="External"/><Relationship Id="rId14" Type="http://schemas.openxmlformats.org/officeDocument/2006/relationships/hyperlink" Target="https://corporate.mesago.com/events/en.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4400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3</cp:revision>
  <cp:lastPrinted>2024-02-06T12:56:00Z</cp:lastPrinted>
  <dcterms:created xsi:type="dcterms:W3CDTF">2024-02-07T10:55:00Z</dcterms:created>
  <dcterms:modified xsi:type="dcterms:W3CDTF">2024-02-07T10:56:00Z</dcterms:modified>
</cp:coreProperties>
</file>