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96" w:type="dxa"/>
        <w:tblLayout w:type="fixed"/>
        <w:tblCellMar>
          <w:top w:w="75" w:type="dxa"/>
          <w:left w:w="0" w:type="dxa"/>
          <w:right w:w="70" w:type="dxa"/>
        </w:tblCellMar>
        <w:tblLook w:val="0000" w:firstRow="0" w:lastRow="0" w:firstColumn="0" w:lastColumn="0" w:noHBand="0" w:noVBand="0"/>
      </w:tblPr>
      <w:tblGrid>
        <w:gridCol w:w="7348"/>
        <w:gridCol w:w="7348"/>
      </w:tblGrid>
      <w:tr w:rsidR="00FC4323" w14:paraId="72656912" w14:textId="77777777" w:rsidTr="00FC4323">
        <w:trPr>
          <w:trHeight w:hRule="exact" w:val="880"/>
        </w:trPr>
        <w:tc>
          <w:tcPr>
            <w:tcW w:w="7348" w:type="dxa"/>
          </w:tcPr>
          <w:p w14:paraId="18BB1F7A" w14:textId="4D57E0F9" w:rsidR="00FC4323" w:rsidRPr="00616622" w:rsidRDefault="00FC4323" w:rsidP="00447EAD">
            <w:pPr>
              <w:pStyle w:val="berschrift1"/>
              <w:ind w:left="0"/>
              <w:rPr>
                <w:lang w:val="en-US"/>
              </w:rPr>
            </w:pPr>
            <w:r w:rsidRPr="00616622">
              <w:rPr>
                <w:lang w:val="en-US"/>
              </w:rPr>
              <w:softHyphen/>
            </w:r>
            <w:r w:rsidRPr="00616622">
              <w:rPr>
                <w:lang w:val="en-US"/>
              </w:rPr>
              <w:softHyphen/>
            </w:r>
            <w:r w:rsidRPr="00616622">
              <w:rPr>
                <w:b/>
                <w:sz w:val="22"/>
                <w:szCs w:val="22"/>
                <w:lang w:val="en-US"/>
              </w:rPr>
              <w:softHyphen/>
              <w:t>Press release</w:t>
            </w:r>
          </w:p>
        </w:tc>
        <w:tc>
          <w:tcPr>
            <w:tcW w:w="7348" w:type="dxa"/>
          </w:tcPr>
          <w:p w14:paraId="61422EE1" w14:textId="7A5E2F24" w:rsidR="00FC4323" w:rsidRPr="00616622" w:rsidRDefault="00616622" w:rsidP="00447EAD">
            <w:pPr>
              <w:pStyle w:val="berschrift1"/>
              <w:ind w:left="0"/>
              <w:rPr>
                <w:lang w:val="en-US"/>
              </w:rPr>
            </w:pPr>
            <w:r w:rsidRPr="00616622">
              <w:rPr>
                <w:rFonts w:cs="Arial"/>
                <w:sz w:val="22"/>
                <w:szCs w:val="22"/>
              </w:rPr>
              <w:t>13</w:t>
            </w:r>
            <w:r w:rsidR="00FC4323" w:rsidRPr="00616622">
              <w:rPr>
                <w:rFonts w:cs="Arial"/>
                <w:sz w:val="22"/>
                <w:szCs w:val="22"/>
              </w:rPr>
              <w:t xml:space="preserve"> June 2023</w:t>
            </w:r>
          </w:p>
        </w:tc>
        <w:bookmarkStart w:id="0" w:name="Vdatum"/>
        <w:bookmarkEnd w:id="0"/>
      </w:tr>
      <w:tr w:rsidR="00FC4323" w14:paraId="4BCE48E6" w14:textId="77777777" w:rsidTr="00FC4323">
        <w:trPr>
          <w:trHeight w:val="1537"/>
        </w:trPr>
        <w:tc>
          <w:tcPr>
            <w:tcW w:w="7348" w:type="dxa"/>
          </w:tcPr>
          <w:p w14:paraId="422656A4" w14:textId="4EBB8AB3" w:rsidR="00FC4323" w:rsidRPr="00393F63" w:rsidRDefault="00FC4323" w:rsidP="00447EAD">
            <w:pPr>
              <w:spacing w:line="280" w:lineRule="atLeast"/>
              <w:rPr>
                <w:noProof/>
                <w:lang w:val="en-US"/>
              </w:rPr>
            </w:pPr>
            <w:r w:rsidRPr="00A94BA3">
              <w:rPr>
                <w:rFonts w:cs="Arial"/>
                <w:sz w:val="36"/>
                <w:szCs w:val="36"/>
                <w:lang w:val="en-US"/>
              </w:rPr>
              <w:t xml:space="preserve">EMV 2024: Call for Papers </w:t>
            </w:r>
            <w:r>
              <w:rPr>
                <w:rFonts w:cs="Arial"/>
                <w:sz w:val="36"/>
                <w:szCs w:val="36"/>
                <w:lang w:val="en-US"/>
              </w:rPr>
              <w:t>commences –</w:t>
            </w:r>
            <w:r w:rsidRPr="00A94BA3">
              <w:rPr>
                <w:rFonts w:cs="Arial"/>
                <w:sz w:val="36"/>
                <w:szCs w:val="36"/>
                <w:lang w:val="en-US"/>
              </w:rPr>
              <w:t xml:space="preserve"> </w:t>
            </w:r>
            <w:r>
              <w:rPr>
                <w:rFonts w:cs="Arial"/>
                <w:sz w:val="36"/>
                <w:szCs w:val="36"/>
                <w:lang w:val="en-US"/>
              </w:rPr>
              <w:t xml:space="preserve">Invitation for </w:t>
            </w:r>
            <w:r w:rsidRPr="00A94BA3">
              <w:rPr>
                <w:rFonts w:cs="Arial"/>
                <w:sz w:val="36"/>
                <w:szCs w:val="36"/>
                <w:lang w:val="en-US"/>
              </w:rPr>
              <w:t>Abstracts</w:t>
            </w:r>
            <w:r w:rsidR="00593BB3">
              <w:rPr>
                <w:rFonts w:cs="Arial"/>
                <w:sz w:val="36"/>
                <w:szCs w:val="36"/>
                <w:lang w:val="en-US"/>
              </w:rPr>
              <w:t xml:space="preserve"> </w:t>
            </w:r>
            <w:r w:rsidR="00593BB3" w:rsidRPr="00593BB3">
              <w:rPr>
                <w:rFonts w:cs="Arial"/>
                <w:sz w:val="36"/>
                <w:szCs w:val="36"/>
                <w:lang w:val="en-US"/>
              </w:rPr>
              <w:t>until 20.09.2023</w:t>
            </w:r>
          </w:p>
        </w:tc>
        <w:tc>
          <w:tcPr>
            <w:tcW w:w="7348" w:type="dxa"/>
            <w:tcMar>
              <w:top w:w="0" w:type="dxa"/>
            </w:tcMar>
          </w:tcPr>
          <w:p w14:paraId="6C8E0068" w14:textId="77777777" w:rsidR="00FC4323" w:rsidRPr="00C61E09" w:rsidRDefault="00FC4323" w:rsidP="00447EAD">
            <w:pPr>
              <w:spacing w:line="200" w:lineRule="exact"/>
              <w:rPr>
                <w:rFonts w:cs="Arial"/>
                <w:sz w:val="15"/>
                <w:szCs w:val="15"/>
                <w:lang w:val="en-US"/>
              </w:rPr>
            </w:pPr>
            <w:bookmarkStart w:id="1" w:name="Thema1"/>
            <w:bookmarkStart w:id="2" w:name="Thema2"/>
            <w:bookmarkEnd w:id="1"/>
            <w:bookmarkEnd w:id="2"/>
            <w:r>
              <w:rPr>
                <w:rFonts w:cs="Arial"/>
                <w:sz w:val="15"/>
                <w:szCs w:val="15"/>
                <w:lang w:val="en-US"/>
              </w:rPr>
              <w:t>Vineeta Manglani</w:t>
            </w:r>
          </w:p>
          <w:p w14:paraId="1EB28F9E" w14:textId="77777777" w:rsidR="00FC4323" w:rsidRPr="00C82C3A" w:rsidRDefault="00FC4323" w:rsidP="00447EAD">
            <w:pPr>
              <w:spacing w:line="200" w:lineRule="exact"/>
              <w:rPr>
                <w:rFonts w:cs="Arial"/>
                <w:sz w:val="15"/>
                <w:szCs w:val="15"/>
                <w:lang w:val="en-US"/>
              </w:rPr>
            </w:pPr>
            <w:r w:rsidRPr="00C82C3A">
              <w:rPr>
                <w:rFonts w:cs="Arial"/>
                <w:sz w:val="15"/>
                <w:szCs w:val="15"/>
                <w:lang w:val="en-US"/>
              </w:rPr>
              <w:t>Tel. +49 711 61946-297</w:t>
            </w:r>
          </w:p>
          <w:p w14:paraId="433C615D" w14:textId="77777777" w:rsidR="00FC4323" w:rsidRPr="00C82C3A" w:rsidRDefault="00FC4323" w:rsidP="00447EAD">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7E6FF2C4" w14:textId="77777777" w:rsidR="00FC4323" w:rsidRPr="00E40974" w:rsidRDefault="00616622" w:rsidP="00447EAD">
            <w:pPr>
              <w:spacing w:line="200" w:lineRule="atLeast"/>
              <w:rPr>
                <w:rFonts w:cs="Arial"/>
                <w:sz w:val="15"/>
                <w:szCs w:val="15"/>
                <w:lang w:val="en-US"/>
              </w:rPr>
            </w:pPr>
            <w:hyperlink r:id="rId8" w:history="1">
              <w:r w:rsidR="00FC4323">
                <w:rPr>
                  <w:sz w:val="15"/>
                  <w:szCs w:val="15"/>
                  <w:lang w:val="en-US"/>
                </w:rPr>
                <w:t>e-emc</w:t>
              </w:r>
              <w:r w:rsidR="00FC4323" w:rsidRPr="00E40974">
                <w:rPr>
                  <w:sz w:val="15"/>
                  <w:szCs w:val="15"/>
                  <w:lang w:val="en-US"/>
                </w:rPr>
                <w:t>.com</w:t>
              </w:r>
            </w:hyperlink>
          </w:p>
          <w:p w14:paraId="1D8AE18B" w14:textId="5DB349E2" w:rsidR="00FC4323" w:rsidRPr="0071302B" w:rsidRDefault="00FC4323" w:rsidP="00447EAD">
            <w:pPr>
              <w:spacing w:line="280" w:lineRule="atLeast"/>
              <w:rPr>
                <w:noProof/>
              </w:rPr>
            </w:pPr>
          </w:p>
        </w:tc>
        <w:bookmarkStart w:id="3" w:name="Vmeinname"/>
        <w:bookmarkEnd w:id="3"/>
      </w:tr>
    </w:tbl>
    <w:p w14:paraId="480CF303" w14:textId="1CF2E497" w:rsidR="00FC4323" w:rsidRPr="008662B7" w:rsidRDefault="00FC4323" w:rsidP="00FC4323">
      <w:pPr>
        <w:spacing w:line="280" w:lineRule="atLeast"/>
        <w:rPr>
          <w:rFonts w:cs="Arial"/>
          <w:b/>
          <w:szCs w:val="22"/>
          <w:lang w:val="en-US"/>
        </w:rPr>
      </w:pPr>
      <w:bookmarkStart w:id="4" w:name="V_head1"/>
      <w:bookmarkEnd w:id="4"/>
      <w:r>
        <w:rPr>
          <w:rFonts w:cs="Arial"/>
          <w:b/>
          <w:szCs w:val="22"/>
          <w:lang w:val="en-US"/>
        </w:rPr>
        <w:t>T</w:t>
      </w:r>
      <w:r w:rsidRPr="00635552">
        <w:rPr>
          <w:rFonts w:cs="Arial"/>
          <w:b/>
          <w:szCs w:val="22"/>
          <w:lang w:val="en-US"/>
        </w:rPr>
        <w:t>he</w:t>
      </w:r>
      <w:r>
        <w:rPr>
          <w:rFonts w:cs="Arial"/>
          <w:b/>
          <w:szCs w:val="22"/>
          <w:lang w:val="en-US"/>
        </w:rPr>
        <w:t xml:space="preserve"> </w:t>
      </w:r>
      <w:r w:rsidR="00593BB3">
        <w:rPr>
          <w:rFonts w:cs="Arial"/>
          <w:b/>
          <w:szCs w:val="22"/>
          <w:lang w:val="en-US"/>
        </w:rPr>
        <w:t>Countdown is on</w:t>
      </w:r>
      <w:r w:rsidRPr="00635552">
        <w:rPr>
          <w:rFonts w:cs="Arial"/>
          <w:b/>
          <w:szCs w:val="22"/>
          <w:lang w:val="en-US"/>
        </w:rPr>
        <w:t xml:space="preserve">: </w:t>
      </w:r>
      <w:r w:rsidR="0053297A">
        <w:rPr>
          <w:rFonts w:cs="Arial"/>
          <w:b/>
          <w:szCs w:val="22"/>
          <w:lang w:val="en-US"/>
        </w:rPr>
        <w:t>Experts</w:t>
      </w:r>
      <w:r w:rsidRPr="00635552">
        <w:rPr>
          <w:rFonts w:cs="Arial"/>
          <w:b/>
          <w:szCs w:val="22"/>
          <w:lang w:val="en-US"/>
        </w:rPr>
        <w:t xml:space="preserve"> in the field of electromagnetic compatibility can actively participate in the con</w:t>
      </w:r>
      <w:r>
        <w:rPr>
          <w:rFonts w:cs="Arial"/>
          <w:b/>
          <w:szCs w:val="22"/>
          <w:lang w:val="en-US"/>
        </w:rPr>
        <w:t xml:space="preserve">ference, </w:t>
      </w:r>
      <w:proofErr w:type="gramStart"/>
      <w:r>
        <w:rPr>
          <w:rFonts w:cs="Arial"/>
          <w:b/>
          <w:szCs w:val="22"/>
          <w:lang w:val="en-US"/>
        </w:rPr>
        <w:t>poster</w:t>
      </w:r>
      <w:proofErr w:type="gramEnd"/>
      <w:r>
        <w:rPr>
          <w:rFonts w:cs="Arial"/>
          <w:b/>
          <w:szCs w:val="22"/>
          <w:lang w:val="en-US"/>
        </w:rPr>
        <w:t xml:space="preserve"> </w:t>
      </w:r>
      <w:r w:rsidRPr="00635552">
        <w:rPr>
          <w:rFonts w:cs="Arial"/>
          <w:b/>
          <w:szCs w:val="22"/>
          <w:lang w:val="en-US"/>
        </w:rPr>
        <w:t xml:space="preserve">and workshop program </w:t>
      </w:r>
      <w:r>
        <w:rPr>
          <w:rFonts w:cs="Arial"/>
          <w:b/>
          <w:szCs w:val="22"/>
          <w:lang w:val="en-US"/>
        </w:rPr>
        <w:t xml:space="preserve">at the </w:t>
      </w:r>
      <w:r w:rsidRPr="00635552">
        <w:rPr>
          <w:rFonts w:cs="Arial"/>
          <w:b/>
          <w:szCs w:val="22"/>
          <w:lang w:val="en-US"/>
        </w:rPr>
        <w:t>EMV in Cologne from 12 - 14 March 2024. With its combination of</w:t>
      </w:r>
      <w:r w:rsidR="0053297A">
        <w:rPr>
          <w:rFonts w:cs="Arial"/>
          <w:b/>
          <w:szCs w:val="22"/>
          <w:lang w:val="en-US"/>
        </w:rPr>
        <w:t xml:space="preserve"> </w:t>
      </w:r>
      <w:r w:rsidR="0053297A" w:rsidRPr="0053297A">
        <w:rPr>
          <w:rFonts w:cs="Arial"/>
          <w:b/>
          <w:szCs w:val="22"/>
          <w:lang w:val="en-US"/>
        </w:rPr>
        <w:t>various educational formats</w:t>
      </w:r>
      <w:r w:rsidRPr="00635552">
        <w:rPr>
          <w:rFonts w:cs="Arial"/>
          <w:b/>
          <w:szCs w:val="22"/>
          <w:lang w:val="en-US"/>
        </w:rPr>
        <w:t xml:space="preserve"> and trade fair, </w:t>
      </w:r>
      <w:r>
        <w:rPr>
          <w:rFonts w:cs="Arial"/>
          <w:b/>
          <w:szCs w:val="22"/>
          <w:lang w:val="en-US"/>
        </w:rPr>
        <w:t xml:space="preserve">the </w:t>
      </w:r>
      <w:r w:rsidRPr="00635552">
        <w:rPr>
          <w:rFonts w:cs="Arial"/>
          <w:b/>
          <w:szCs w:val="22"/>
          <w:lang w:val="en-US"/>
        </w:rPr>
        <w:t xml:space="preserve">EMV offers a unique opportunity for representatives from science and </w:t>
      </w:r>
      <w:r>
        <w:rPr>
          <w:rFonts w:cs="Arial"/>
          <w:b/>
          <w:szCs w:val="22"/>
          <w:lang w:val="en-US"/>
        </w:rPr>
        <w:t xml:space="preserve">industry </w:t>
      </w:r>
      <w:r w:rsidRPr="00635552">
        <w:rPr>
          <w:rFonts w:cs="Arial"/>
          <w:b/>
          <w:szCs w:val="22"/>
          <w:lang w:val="en-US"/>
        </w:rPr>
        <w:t>to present their current research results</w:t>
      </w:r>
      <w:r>
        <w:rPr>
          <w:rFonts w:cs="Arial"/>
          <w:b/>
          <w:szCs w:val="22"/>
          <w:lang w:val="en-US"/>
        </w:rPr>
        <w:t xml:space="preserve"> and practical insights</w:t>
      </w:r>
      <w:r w:rsidRPr="00635552">
        <w:rPr>
          <w:rFonts w:cs="Arial"/>
          <w:b/>
          <w:szCs w:val="22"/>
          <w:lang w:val="en-US"/>
        </w:rPr>
        <w:t xml:space="preserve">. </w:t>
      </w:r>
      <w:r w:rsidRPr="008662B7">
        <w:rPr>
          <w:rFonts w:cs="Arial"/>
          <w:b/>
          <w:szCs w:val="22"/>
          <w:lang w:val="en-US"/>
        </w:rPr>
        <w:t>Abstracts can be submitted until 20</w:t>
      </w:r>
      <w:r>
        <w:rPr>
          <w:rFonts w:cs="Arial"/>
          <w:b/>
          <w:szCs w:val="22"/>
          <w:lang w:val="en-US"/>
        </w:rPr>
        <w:t xml:space="preserve"> September</w:t>
      </w:r>
      <w:r w:rsidR="00A5198D">
        <w:rPr>
          <w:rFonts w:cs="Arial"/>
          <w:b/>
          <w:szCs w:val="22"/>
          <w:lang w:val="en-US"/>
        </w:rPr>
        <w:t xml:space="preserve"> </w:t>
      </w:r>
      <w:r w:rsidRPr="008662B7">
        <w:rPr>
          <w:rFonts w:cs="Arial"/>
          <w:b/>
          <w:szCs w:val="22"/>
          <w:lang w:val="en-US"/>
        </w:rPr>
        <w:t>2023.</w:t>
      </w:r>
    </w:p>
    <w:p w14:paraId="0B49065D" w14:textId="7C7727C5" w:rsidR="00447EAD" w:rsidRDefault="00447EAD" w:rsidP="00447EAD">
      <w:pPr>
        <w:spacing w:line="280" w:lineRule="atLeast"/>
        <w:rPr>
          <w:rFonts w:cs="Arial"/>
          <w:szCs w:val="22"/>
          <w:lang w:val="en-US"/>
        </w:rPr>
      </w:pPr>
    </w:p>
    <w:p w14:paraId="7B1D6547" w14:textId="4DA0FDD1" w:rsidR="00116459" w:rsidRDefault="00116459" w:rsidP="00116459">
      <w:pPr>
        <w:spacing w:line="280" w:lineRule="atLeast"/>
        <w:rPr>
          <w:rFonts w:cs="Arial"/>
          <w:szCs w:val="22"/>
          <w:lang w:val="en-US"/>
        </w:rPr>
      </w:pPr>
      <w:r w:rsidRPr="00635552">
        <w:rPr>
          <w:rFonts w:cs="Arial"/>
          <w:szCs w:val="22"/>
          <w:lang w:val="en-US"/>
        </w:rPr>
        <w:t xml:space="preserve">Speakers at </w:t>
      </w:r>
      <w:r>
        <w:rPr>
          <w:rFonts w:cs="Arial"/>
          <w:szCs w:val="22"/>
          <w:lang w:val="en-US"/>
        </w:rPr>
        <w:t xml:space="preserve">the </w:t>
      </w:r>
      <w:r w:rsidRPr="00635552">
        <w:rPr>
          <w:rFonts w:cs="Arial"/>
          <w:szCs w:val="22"/>
          <w:lang w:val="en-US"/>
        </w:rPr>
        <w:t>EM</w:t>
      </w:r>
      <w:r>
        <w:rPr>
          <w:rFonts w:cs="Arial"/>
          <w:szCs w:val="22"/>
          <w:lang w:val="en-US"/>
        </w:rPr>
        <w:t>V</w:t>
      </w:r>
      <w:r w:rsidRPr="00635552">
        <w:rPr>
          <w:rFonts w:cs="Arial"/>
          <w:szCs w:val="22"/>
          <w:lang w:val="en-US"/>
        </w:rPr>
        <w:t>, Europe's most important event</w:t>
      </w:r>
      <w:r>
        <w:rPr>
          <w:rFonts w:cs="Arial"/>
          <w:szCs w:val="22"/>
          <w:lang w:val="en-US"/>
        </w:rPr>
        <w:t xml:space="preserve"> on the topic of electromagnetic compatibility</w:t>
      </w:r>
      <w:r w:rsidRPr="00635552">
        <w:rPr>
          <w:rFonts w:cs="Arial"/>
          <w:szCs w:val="22"/>
          <w:lang w:val="en-US"/>
        </w:rPr>
        <w:t xml:space="preserve">, benefit from direct contact with industry representatives. They can present current research results or convey specific content to a highly qualified audience for direct </w:t>
      </w:r>
      <w:r>
        <w:rPr>
          <w:rFonts w:cs="Arial"/>
          <w:szCs w:val="22"/>
          <w:lang w:val="en-US"/>
        </w:rPr>
        <w:t xml:space="preserve">use </w:t>
      </w:r>
      <w:r w:rsidRPr="00635552">
        <w:rPr>
          <w:rFonts w:cs="Arial"/>
          <w:szCs w:val="22"/>
          <w:lang w:val="en-US"/>
        </w:rPr>
        <w:t>in everyday EM</w:t>
      </w:r>
      <w:r>
        <w:rPr>
          <w:rFonts w:cs="Arial"/>
          <w:szCs w:val="22"/>
          <w:lang w:val="en-US"/>
        </w:rPr>
        <w:t>C</w:t>
      </w:r>
      <w:r w:rsidRPr="00635552">
        <w:rPr>
          <w:rFonts w:cs="Arial"/>
          <w:szCs w:val="22"/>
          <w:lang w:val="en-US"/>
        </w:rPr>
        <w:t>. In particular, the combination of trade fair participation and presentation makes it possible to increase both one's own visibility as a speaker and that of the representative company within the EM</w:t>
      </w:r>
      <w:r>
        <w:rPr>
          <w:rFonts w:cs="Arial"/>
          <w:szCs w:val="22"/>
          <w:lang w:val="en-US"/>
        </w:rPr>
        <w:t>C</w:t>
      </w:r>
      <w:r w:rsidRPr="00635552">
        <w:rPr>
          <w:rFonts w:cs="Arial"/>
          <w:szCs w:val="22"/>
          <w:lang w:val="en-US"/>
        </w:rPr>
        <w:t xml:space="preserve"> </w:t>
      </w:r>
      <w:r w:rsidR="00562E64">
        <w:rPr>
          <w:rFonts w:cs="Arial"/>
          <w:szCs w:val="22"/>
          <w:lang w:val="en-US"/>
        </w:rPr>
        <w:t xml:space="preserve">expert </w:t>
      </w:r>
      <w:r w:rsidRPr="00635552">
        <w:rPr>
          <w:rFonts w:cs="Arial"/>
          <w:szCs w:val="22"/>
          <w:lang w:val="en-US"/>
        </w:rPr>
        <w:t>community a</w:t>
      </w:r>
      <w:r>
        <w:rPr>
          <w:rFonts w:cs="Arial"/>
          <w:szCs w:val="22"/>
          <w:lang w:val="en-US"/>
        </w:rPr>
        <w:t xml:space="preserve">s well as </w:t>
      </w:r>
      <w:r w:rsidRPr="00635552">
        <w:rPr>
          <w:rFonts w:cs="Arial"/>
          <w:szCs w:val="22"/>
          <w:lang w:val="en-US"/>
        </w:rPr>
        <w:t>engage in networking</w:t>
      </w:r>
      <w:r>
        <w:rPr>
          <w:rFonts w:cs="Arial"/>
          <w:szCs w:val="22"/>
          <w:lang w:val="en-US"/>
        </w:rPr>
        <w:t xml:space="preserve"> with specialists</w:t>
      </w:r>
      <w:r w:rsidRPr="00635552">
        <w:rPr>
          <w:rFonts w:cs="Arial"/>
          <w:szCs w:val="22"/>
          <w:lang w:val="en-US"/>
        </w:rPr>
        <w:t>.</w:t>
      </w:r>
    </w:p>
    <w:p w14:paraId="0B85D9F5" w14:textId="365C84D0" w:rsidR="00447EAD" w:rsidRDefault="00447EAD" w:rsidP="00447EAD">
      <w:pPr>
        <w:spacing w:line="280" w:lineRule="atLeast"/>
        <w:rPr>
          <w:rFonts w:cs="Arial"/>
          <w:szCs w:val="22"/>
          <w:lang w:val="en-US"/>
        </w:rPr>
      </w:pPr>
    </w:p>
    <w:p w14:paraId="7A406971" w14:textId="77777777" w:rsidR="00116459" w:rsidRDefault="00116459" w:rsidP="00116459">
      <w:pPr>
        <w:spacing w:line="280" w:lineRule="atLeast"/>
        <w:rPr>
          <w:rFonts w:cs="Arial"/>
          <w:b/>
          <w:bCs/>
          <w:szCs w:val="22"/>
          <w:lang w:val="en-US"/>
        </w:rPr>
      </w:pPr>
      <w:r w:rsidRPr="00314FC6">
        <w:rPr>
          <w:rFonts w:cs="Arial"/>
          <w:b/>
          <w:bCs/>
          <w:szCs w:val="22"/>
          <w:lang w:val="en-US"/>
        </w:rPr>
        <w:t xml:space="preserve">Thematic fields </w:t>
      </w:r>
      <w:r>
        <w:rPr>
          <w:rFonts w:cs="Arial"/>
          <w:b/>
          <w:bCs/>
          <w:szCs w:val="22"/>
          <w:lang w:val="en-US"/>
        </w:rPr>
        <w:t xml:space="preserve">at the </w:t>
      </w:r>
      <w:r w:rsidRPr="00314FC6">
        <w:rPr>
          <w:rFonts w:cs="Arial"/>
          <w:b/>
          <w:bCs/>
          <w:szCs w:val="22"/>
          <w:lang w:val="en-US"/>
        </w:rPr>
        <w:t>EM</w:t>
      </w:r>
      <w:r>
        <w:rPr>
          <w:rFonts w:cs="Arial"/>
          <w:b/>
          <w:bCs/>
          <w:szCs w:val="22"/>
          <w:lang w:val="en-US"/>
        </w:rPr>
        <w:t>V</w:t>
      </w:r>
      <w:r w:rsidRPr="00314FC6">
        <w:rPr>
          <w:rFonts w:cs="Arial"/>
          <w:b/>
          <w:bCs/>
          <w:szCs w:val="22"/>
          <w:lang w:val="en-US"/>
        </w:rPr>
        <w:t xml:space="preserve"> 2024 </w:t>
      </w:r>
    </w:p>
    <w:p w14:paraId="00DC3084" w14:textId="77777777" w:rsidR="00116459" w:rsidRDefault="00116459" w:rsidP="00116459">
      <w:pPr>
        <w:spacing w:line="280" w:lineRule="atLeast"/>
        <w:rPr>
          <w:rFonts w:cs="Arial"/>
          <w:szCs w:val="22"/>
          <w:lang w:val="en-US"/>
        </w:rPr>
      </w:pPr>
    </w:p>
    <w:p w14:paraId="1BC29808" w14:textId="16D4E830" w:rsidR="00116459" w:rsidRDefault="00116459" w:rsidP="00116459">
      <w:pPr>
        <w:spacing w:line="280" w:lineRule="atLeast"/>
        <w:rPr>
          <w:rFonts w:cs="Arial"/>
          <w:szCs w:val="22"/>
          <w:lang w:val="en-US"/>
        </w:rPr>
      </w:pPr>
      <w:r w:rsidRPr="00243ACE">
        <w:rPr>
          <w:rFonts w:cs="Arial"/>
          <w:szCs w:val="22"/>
          <w:lang w:val="en-US"/>
        </w:rPr>
        <w:t>Contributions for</w:t>
      </w:r>
      <w:r>
        <w:rPr>
          <w:rFonts w:cs="Arial"/>
          <w:szCs w:val="22"/>
          <w:lang w:val="en-US"/>
        </w:rPr>
        <w:t xml:space="preserve"> the</w:t>
      </w:r>
      <w:r w:rsidRPr="00243ACE">
        <w:rPr>
          <w:rFonts w:cs="Arial"/>
          <w:szCs w:val="22"/>
          <w:lang w:val="en-US"/>
        </w:rPr>
        <w:t xml:space="preserve"> EMV 2024 can be submitted </w:t>
      </w:r>
      <w:r>
        <w:rPr>
          <w:rFonts w:cs="Arial"/>
          <w:szCs w:val="22"/>
          <w:lang w:val="en-US"/>
        </w:rPr>
        <w:t xml:space="preserve">on </w:t>
      </w:r>
      <w:r w:rsidRPr="00243ACE">
        <w:rPr>
          <w:rFonts w:cs="Arial"/>
          <w:szCs w:val="22"/>
          <w:lang w:val="en-US"/>
        </w:rPr>
        <w:t>the following topics:</w:t>
      </w:r>
    </w:p>
    <w:p w14:paraId="165FF4D6" w14:textId="6EB2DA2C" w:rsidR="00116459" w:rsidRDefault="00116459" w:rsidP="00447EAD">
      <w:pPr>
        <w:spacing w:line="280" w:lineRule="atLeast"/>
        <w:rPr>
          <w:rFonts w:cs="Arial"/>
          <w:szCs w:val="22"/>
          <w:lang w:val="en-US"/>
        </w:rPr>
      </w:pPr>
    </w:p>
    <w:p w14:paraId="00E8AF1C" w14:textId="77777777" w:rsidR="00116459" w:rsidRPr="00363EFC" w:rsidRDefault="00116459" w:rsidP="00116459">
      <w:pPr>
        <w:pStyle w:val="Listenabsatz"/>
        <w:numPr>
          <w:ilvl w:val="0"/>
          <w:numId w:val="1"/>
        </w:numPr>
        <w:spacing w:line="280" w:lineRule="atLeast"/>
        <w:rPr>
          <w:rFonts w:cs="Arial"/>
          <w:szCs w:val="22"/>
        </w:rPr>
      </w:pPr>
      <w:proofErr w:type="spellStart"/>
      <w:r w:rsidRPr="00363EFC">
        <w:rPr>
          <w:rFonts w:cs="Arial"/>
          <w:szCs w:val="22"/>
        </w:rPr>
        <w:t>Interference</w:t>
      </w:r>
      <w:proofErr w:type="spellEnd"/>
      <w:r w:rsidRPr="00363EFC">
        <w:rPr>
          <w:rFonts w:cs="Arial"/>
          <w:szCs w:val="22"/>
        </w:rPr>
        <w:t xml:space="preserve"> </w:t>
      </w:r>
      <w:proofErr w:type="spellStart"/>
      <w:r w:rsidRPr="00363EFC">
        <w:rPr>
          <w:rFonts w:cs="Arial"/>
          <w:szCs w:val="22"/>
        </w:rPr>
        <w:t>sources</w:t>
      </w:r>
      <w:proofErr w:type="spellEnd"/>
      <w:r w:rsidRPr="00363EFC">
        <w:rPr>
          <w:rFonts w:cs="Arial"/>
          <w:szCs w:val="22"/>
        </w:rPr>
        <w:t xml:space="preserve"> </w:t>
      </w:r>
    </w:p>
    <w:p w14:paraId="7992701A" w14:textId="77777777" w:rsidR="00116459" w:rsidRPr="00363EFC" w:rsidRDefault="00116459" w:rsidP="00116459">
      <w:pPr>
        <w:pStyle w:val="Listenabsatz"/>
        <w:numPr>
          <w:ilvl w:val="0"/>
          <w:numId w:val="1"/>
        </w:numPr>
        <w:spacing w:line="280" w:lineRule="atLeast"/>
        <w:rPr>
          <w:rFonts w:cs="Arial"/>
          <w:szCs w:val="22"/>
          <w:lang w:val="en-US"/>
        </w:rPr>
      </w:pPr>
      <w:r w:rsidRPr="00363EFC">
        <w:rPr>
          <w:rFonts w:cs="Arial"/>
          <w:szCs w:val="22"/>
          <w:lang w:val="en-US"/>
        </w:rPr>
        <w:t xml:space="preserve">EMC in the product development process </w:t>
      </w:r>
    </w:p>
    <w:p w14:paraId="01E398BA" w14:textId="77777777" w:rsidR="00116459" w:rsidRPr="00363EFC" w:rsidRDefault="00116459" w:rsidP="00116459">
      <w:pPr>
        <w:pStyle w:val="Listenabsatz"/>
        <w:numPr>
          <w:ilvl w:val="0"/>
          <w:numId w:val="1"/>
        </w:numPr>
        <w:spacing w:line="280" w:lineRule="atLeast"/>
        <w:rPr>
          <w:rFonts w:cs="Arial"/>
          <w:szCs w:val="22"/>
        </w:rPr>
      </w:pPr>
      <w:proofErr w:type="spellStart"/>
      <w:r w:rsidRPr="00363EFC">
        <w:rPr>
          <w:rFonts w:cs="Arial"/>
          <w:szCs w:val="22"/>
        </w:rPr>
        <w:t>Interference</w:t>
      </w:r>
      <w:proofErr w:type="spellEnd"/>
      <w:r w:rsidRPr="00363EFC">
        <w:rPr>
          <w:rFonts w:cs="Arial"/>
          <w:szCs w:val="22"/>
        </w:rPr>
        <w:t xml:space="preserve"> </w:t>
      </w:r>
      <w:proofErr w:type="spellStart"/>
      <w:r w:rsidRPr="00363EFC">
        <w:rPr>
          <w:rFonts w:cs="Arial"/>
          <w:szCs w:val="22"/>
        </w:rPr>
        <w:t>suppression</w:t>
      </w:r>
      <w:proofErr w:type="spellEnd"/>
      <w:r w:rsidRPr="00363EFC">
        <w:rPr>
          <w:rFonts w:cs="Arial"/>
          <w:szCs w:val="22"/>
        </w:rPr>
        <w:t xml:space="preserve"> </w:t>
      </w:r>
      <w:proofErr w:type="spellStart"/>
      <w:r w:rsidRPr="00363EFC">
        <w:rPr>
          <w:rFonts w:cs="Arial"/>
          <w:szCs w:val="22"/>
        </w:rPr>
        <w:t>measures</w:t>
      </w:r>
      <w:proofErr w:type="spellEnd"/>
      <w:r w:rsidRPr="00363EFC">
        <w:rPr>
          <w:rFonts w:cs="Arial"/>
          <w:szCs w:val="22"/>
        </w:rPr>
        <w:t xml:space="preserve"> </w:t>
      </w:r>
    </w:p>
    <w:p w14:paraId="1366B937" w14:textId="77777777" w:rsidR="00116459" w:rsidRPr="00363EFC" w:rsidRDefault="00116459" w:rsidP="00116459">
      <w:pPr>
        <w:pStyle w:val="Listenabsatz"/>
        <w:numPr>
          <w:ilvl w:val="0"/>
          <w:numId w:val="1"/>
        </w:numPr>
        <w:spacing w:line="280" w:lineRule="atLeast"/>
        <w:rPr>
          <w:rFonts w:cs="Arial"/>
          <w:szCs w:val="22"/>
        </w:rPr>
      </w:pPr>
      <w:r w:rsidRPr="00363EFC">
        <w:rPr>
          <w:rFonts w:cs="Arial"/>
          <w:szCs w:val="22"/>
        </w:rPr>
        <w:t>EMC-</w:t>
      </w:r>
      <w:proofErr w:type="spellStart"/>
      <w:r w:rsidRPr="00363EFC">
        <w:rPr>
          <w:rFonts w:cs="Arial"/>
          <w:szCs w:val="22"/>
        </w:rPr>
        <w:t>compliant</w:t>
      </w:r>
      <w:proofErr w:type="spellEnd"/>
      <w:r w:rsidRPr="00363EFC">
        <w:rPr>
          <w:rFonts w:cs="Arial"/>
          <w:szCs w:val="22"/>
        </w:rPr>
        <w:t xml:space="preserve"> </w:t>
      </w:r>
      <w:proofErr w:type="spellStart"/>
      <w:r w:rsidRPr="00363EFC">
        <w:rPr>
          <w:rFonts w:cs="Arial"/>
          <w:szCs w:val="22"/>
        </w:rPr>
        <w:t>circuit</w:t>
      </w:r>
      <w:proofErr w:type="spellEnd"/>
      <w:r w:rsidRPr="00363EFC">
        <w:rPr>
          <w:rFonts w:cs="Arial"/>
          <w:szCs w:val="22"/>
        </w:rPr>
        <w:t xml:space="preserve"> design </w:t>
      </w:r>
    </w:p>
    <w:p w14:paraId="66DC3BD0" w14:textId="77777777" w:rsidR="00116459" w:rsidRPr="00363EFC" w:rsidRDefault="00116459" w:rsidP="00116459">
      <w:pPr>
        <w:pStyle w:val="Listenabsatz"/>
        <w:numPr>
          <w:ilvl w:val="0"/>
          <w:numId w:val="1"/>
        </w:numPr>
        <w:spacing w:line="280" w:lineRule="atLeast"/>
        <w:rPr>
          <w:rFonts w:cs="Arial"/>
          <w:szCs w:val="22"/>
        </w:rPr>
      </w:pPr>
      <w:r w:rsidRPr="00363EFC">
        <w:rPr>
          <w:rFonts w:cs="Arial"/>
          <w:szCs w:val="22"/>
        </w:rPr>
        <w:t xml:space="preserve">Test and </w:t>
      </w:r>
      <w:proofErr w:type="spellStart"/>
      <w:r w:rsidRPr="00363EFC">
        <w:rPr>
          <w:rFonts w:cs="Arial"/>
          <w:szCs w:val="22"/>
        </w:rPr>
        <w:t>measurement</w:t>
      </w:r>
      <w:proofErr w:type="spellEnd"/>
      <w:r w:rsidRPr="00363EFC">
        <w:rPr>
          <w:rFonts w:cs="Arial"/>
          <w:szCs w:val="22"/>
        </w:rPr>
        <w:t xml:space="preserve"> </w:t>
      </w:r>
    </w:p>
    <w:p w14:paraId="29EF7A53" w14:textId="77777777" w:rsidR="00116459" w:rsidRPr="00363EFC" w:rsidRDefault="00116459" w:rsidP="00116459">
      <w:pPr>
        <w:pStyle w:val="Listenabsatz"/>
        <w:numPr>
          <w:ilvl w:val="0"/>
          <w:numId w:val="1"/>
        </w:numPr>
        <w:spacing w:line="280" w:lineRule="atLeast"/>
        <w:rPr>
          <w:rFonts w:cs="Arial"/>
          <w:szCs w:val="22"/>
        </w:rPr>
      </w:pPr>
      <w:proofErr w:type="spellStart"/>
      <w:r w:rsidRPr="00363EFC">
        <w:rPr>
          <w:rFonts w:cs="Arial"/>
          <w:szCs w:val="22"/>
        </w:rPr>
        <w:t>Standardization</w:t>
      </w:r>
      <w:proofErr w:type="spellEnd"/>
      <w:r w:rsidRPr="00363EFC">
        <w:rPr>
          <w:rFonts w:cs="Arial"/>
          <w:szCs w:val="22"/>
        </w:rPr>
        <w:t xml:space="preserve">, Regulation, </w:t>
      </w:r>
      <w:proofErr w:type="spellStart"/>
      <w:r w:rsidRPr="00363EFC">
        <w:rPr>
          <w:rFonts w:cs="Arial"/>
          <w:szCs w:val="22"/>
        </w:rPr>
        <w:t>Approval</w:t>
      </w:r>
      <w:proofErr w:type="spellEnd"/>
      <w:r w:rsidRPr="00363EFC">
        <w:rPr>
          <w:rFonts w:cs="Arial"/>
          <w:szCs w:val="22"/>
        </w:rPr>
        <w:t xml:space="preserve"> </w:t>
      </w:r>
    </w:p>
    <w:p w14:paraId="63347ADF" w14:textId="77777777" w:rsidR="00116459" w:rsidRPr="00363EFC" w:rsidRDefault="00116459" w:rsidP="00116459">
      <w:pPr>
        <w:pStyle w:val="Listenabsatz"/>
        <w:numPr>
          <w:ilvl w:val="0"/>
          <w:numId w:val="1"/>
        </w:numPr>
        <w:spacing w:line="280" w:lineRule="atLeast"/>
        <w:rPr>
          <w:rFonts w:cs="Arial"/>
          <w:szCs w:val="22"/>
        </w:rPr>
      </w:pPr>
      <w:r w:rsidRPr="00363EFC">
        <w:rPr>
          <w:rFonts w:cs="Arial"/>
          <w:szCs w:val="22"/>
        </w:rPr>
        <w:t xml:space="preserve">EMC in </w:t>
      </w:r>
      <w:proofErr w:type="spellStart"/>
      <w:r w:rsidRPr="00363EFC">
        <w:rPr>
          <w:rFonts w:cs="Arial"/>
          <w:szCs w:val="22"/>
        </w:rPr>
        <w:t>industrial</w:t>
      </w:r>
      <w:proofErr w:type="spellEnd"/>
      <w:r w:rsidRPr="00363EFC">
        <w:rPr>
          <w:rFonts w:cs="Arial"/>
          <w:szCs w:val="22"/>
        </w:rPr>
        <w:t xml:space="preserve"> </w:t>
      </w:r>
      <w:proofErr w:type="spellStart"/>
      <w:r w:rsidRPr="00363EFC">
        <w:rPr>
          <w:rFonts w:cs="Arial"/>
          <w:szCs w:val="22"/>
        </w:rPr>
        <w:t>applications</w:t>
      </w:r>
      <w:proofErr w:type="spellEnd"/>
      <w:r w:rsidRPr="00363EFC">
        <w:rPr>
          <w:rFonts w:cs="Arial"/>
          <w:szCs w:val="22"/>
        </w:rPr>
        <w:t xml:space="preserve"> </w:t>
      </w:r>
    </w:p>
    <w:p w14:paraId="6F5AAA1B" w14:textId="77777777" w:rsidR="00116459" w:rsidRPr="00363EFC" w:rsidRDefault="00116459" w:rsidP="00116459">
      <w:pPr>
        <w:pStyle w:val="Listenabsatz"/>
        <w:numPr>
          <w:ilvl w:val="0"/>
          <w:numId w:val="1"/>
        </w:numPr>
        <w:spacing w:line="280" w:lineRule="atLeast"/>
        <w:rPr>
          <w:rFonts w:cs="Arial"/>
          <w:szCs w:val="22"/>
        </w:rPr>
      </w:pPr>
      <w:r w:rsidRPr="00363EFC">
        <w:rPr>
          <w:rFonts w:cs="Arial"/>
          <w:szCs w:val="22"/>
        </w:rPr>
        <w:t xml:space="preserve">EMC in </w:t>
      </w:r>
      <w:proofErr w:type="spellStart"/>
      <w:r w:rsidRPr="00363EFC">
        <w:rPr>
          <w:rFonts w:cs="Arial"/>
          <w:szCs w:val="22"/>
        </w:rPr>
        <w:t>traffic</w:t>
      </w:r>
      <w:proofErr w:type="spellEnd"/>
      <w:r w:rsidRPr="00363EFC">
        <w:rPr>
          <w:rFonts w:cs="Arial"/>
          <w:szCs w:val="22"/>
        </w:rPr>
        <w:t xml:space="preserve"> </w:t>
      </w:r>
      <w:proofErr w:type="spellStart"/>
      <w:r w:rsidRPr="00363EFC">
        <w:rPr>
          <w:rFonts w:cs="Arial"/>
          <w:szCs w:val="22"/>
        </w:rPr>
        <w:t>engineering</w:t>
      </w:r>
      <w:proofErr w:type="spellEnd"/>
      <w:r w:rsidRPr="00363EFC">
        <w:rPr>
          <w:rFonts w:cs="Arial"/>
          <w:szCs w:val="22"/>
        </w:rPr>
        <w:t xml:space="preserve"> </w:t>
      </w:r>
    </w:p>
    <w:p w14:paraId="043CB9A2" w14:textId="77777777" w:rsidR="00116459" w:rsidRPr="00363EFC" w:rsidRDefault="00116459" w:rsidP="00116459">
      <w:pPr>
        <w:pStyle w:val="Listenabsatz"/>
        <w:numPr>
          <w:ilvl w:val="0"/>
          <w:numId w:val="1"/>
        </w:numPr>
        <w:spacing w:line="280" w:lineRule="atLeast"/>
        <w:rPr>
          <w:rFonts w:cs="Arial"/>
          <w:szCs w:val="22"/>
        </w:rPr>
      </w:pPr>
      <w:proofErr w:type="spellStart"/>
      <w:r w:rsidRPr="00363EFC">
        <w:rPr>
          <w:rFonts w:cs="Arial"/>
          <w:szCs w:val="22"/>
        </w:rPr>
        <w:t>Electromobility</w:t>
      </w:r>
      <w:proofErr w:type="spellEnd"/>
      <w:r w:rsidRPr="00363EFC">
        <w:rPr>
          <w:rFonts w:cs="Arial"/>
          <w:szCs w:val="22"/>
        </w:rPr>
        <w:t xml:space="preserve"> / Motor </w:t>
      </w:r>
      <w:proofErr w:type="spellStart"/>
      <w:r w:rsidRPr="00363EFC">
        <w:rPr>
          <w:rFonts w:cs="Arial"/>
          <w:szCs w:val="22"/>
        </w:rPr>
        <w:t>vehicles</w:t>
      </w:r>
      <w:proofErr w:type="spellEnd"/>
      <w:r w:rsidRPr="00363EFC">
        <w:rPr>
          <w:rFonts w:cs="Arial"/>
          <w:szCs w:val="22"/>
        </w:rPr>
        <w:t xml:space="preserve"> </w:t>
      </w:r>
    </w:p>
    <w:p w14:paraId="28AA3E04" w14:textId="77777777" w:rsidR="00116459" w:rsidRPr="00363EFC" w:rsidRDefault="00116459" w:rsidP="00116459">
      <w:pPr>
        <w:pStyle w:val="Listenabsatz"/>
        <w:numPr>
          <w:ilvl w:val="0"/>
          <w:numId w:val="1"/>
        </w:numPr>
        <w:spacing w:line="280" w:lineRule="atLeast"/>
        <w:rPr>
          <w:rFonts w:cs="Arial"/>
          <w:szCs w:val="22"/>
          <w:lang w:val="en-US"/>
        </w:rPr>
      </w:pPr>
      <w:r w:rsidRPr="00363EFC">
        <w:rPr>
          <w:rFonts w:cs="Arial"/>
          <w:szCs w:val="22"/>
          <w:lang w:val="en-US"/>
        </w:rPr>
        <w:t xml:space="preserve">Household, building, information and communication technology </w:t>
      </w:r>
    </w:p>
    <w:p w14:paraId="2619E1D7" w14:textId="77777777" w:rsidR="00116459" w:rsidRPr="00363EFC" w:rsidRDefault="00116459" w:rsidP="00116459">
      <w:pPr>
        <w:pStyle w:val="Listenabsatz"/>
        <w:numPr>
          <w:ilvl w:val="0"/>
          <w:numId w:val="1"/>
        </w:numPr>
        <w:spacing w:line="280" w:lineRule="atLeast"/>
        <w:rPr>
          <w:rFonts w:cs="Arial"/>
          <w:szCs w:val="22"/>
        </w:rPr>
      </w:pPr>
      <w:r w:rsidRPr="00363EFC">
        <w:rPr>
          <w:rFonts w:cs="Arial"/>
          <w:szCs w:val="22"/>
        </w:rPr>
        <w:t xml:space="preserve">EMC in </w:t>
      </w:r>
      <w:proofErr w:type="spellStart"/>
      <w:r w:rsidRPr="00363EFC">
        <w:rPr>
          <w:rFonts w:cs="Arial"/>
          <w:szCs w:val="22"/>
        </w:rPr>
        <w:t>radio</w:t>
      </w:r>
      <w:proofErr w:type="spellEnd"/>
      <w:r w:rsidRPr="00363EFC">
        <w:rPr>
          <w:rFonts w:cs="Arial"/>
          <w:szCs w:val="22"/>
        </w:rPr>
        <w:t xml:space="preserve"> and </w:t>
      </w:r>
      <w:proofErr w:type="spellStart"/>
      <w:r w:rsidRPr="00363EFC">
        <w:rPr>
          <w:rFonts w:cs="Arial"/>
          <w:szCs w:val="22"/>
        </w:rPr>
        <w:t>wireless</w:t>
      </w:r>
      <w:proofErr w:type="spellEnd"/>
      <w:r w:rsidRPr="00363EFC">
        <w:rPr>
          <w:rFonts w:cs="Arial"/>
          <w:szCs w:val="22"/>
        </w:rPr>
        <w:t xml:space="preserve"> </w:t>
      </w:r>
    </w:p>
    <w:p w14:paraId="49F9CC66" w14:textId="77777777" w:rsidR="00116459" w:rsidRPr="00363EFC" w:rsidRDefault="00116459" w:rsidP="00116459">
      <w:pPr>
        <w:pStyle w:val="Listenabsatz"/>
        <w:numPr>
          <w:ilvl w:val="0"/>
          <w:numId w:val="1"/>
        </w:numPr>
        <w:spacing w:line="280" w:lineRule="atLeast"/>
        <w:rPr>
          <w:rFonts w:cs="Arial"/>
          <w:szCs w:val="22"/>
        </w:rPr>
      </w:pPr>
      <w:r w:rsidRPr="00363EFC">
        <w:rPr>
          <w:rFonts w:cs="Arial"/>
          <w:szCs w:val="22"/>
        </w:rPr>
        <w:t xml:space="preserve">Power Engineering </w:t>
      </w:r>
    </w:p>
    <w:p w14:paraId="0F232FFC" w14:textId="77777777" w:rsidR="00116459" w:rsidRPr="00363EFC" w:rsidRDefault="00116459" w:rsidP="00116459">
      <w:pPr>
        <w:pStyle w:val="Listenabsatz"/>
        <w:numPr>
          <w:ilvl w:val="0"/>
          <w:numId w:val="1"/>
        </w:numPr>
        <w:spacing w:line="280" w:lineRule="atLeast"/>
        <w:rPr>
          <w:rFonts w:cs="Arial"/>
          <w:szCs w:val="22"/>
        </w:rPr>
      </w:pPr>
      <w:r w:rsidRPr="00363EFC">
        <w:rPr>
          <w:rFonts w:cs="Arial"/>
          <w:szCs w:val="22"/>
        </w:rPr>
        <w:t xml:space="preserve">Biomedical Engineering </w:t>
      </w:r>
    </w:p>
    <w:p w14:paraId="53F4A299" w14:textId="77777777" w:rsidR="00116459" w:rsidRPr="00363EFC" w:rsidRDefault="00116459" w:rsidP="00116459">
      <w:pPr>
        <w:pStyle w:val="Listenabsatz"/>
        <w:numPr>
          <w:ilvl w:val="0"/>
          <w:numId w:val="1"/>
        </w:numPr>
        <w:spacing w:line="280" w:lineRule="atLeast"/>
        <w:rPr>
          <w:rFonts w:cs="Arial"/>
          <w:szCs w:val="22"/>
        </w:rPr>
      </w:pPr>
      <w:proofErr w:type="spellStart"/>
      <w:r w:rsidRPr="00363EFC">
        <w:rPr>
          <w:rFonts w:cs="Arial"/>
          <w:szCs w:val="22"/>
        </w:rPr>
        <w:t>Electromagnetic</w:t>
      </w:r>
      <w:proofErr w:type="spellEnd"/>
      <w:r w:rsidRPr="00363EFC">
        <w:rPr>
          <w:rFonts w:cs="Arial"/>
          <w:szCs w:val="22"/>
        </w:rPr>
        <w:t xml:space="preserve"> Fields Environment (EMCE) </w:t>
      </w:r>
    </w:p>
    <w:p w14:paraId="6B0EAF6E" w14:textId="77777777" w:rsidR="00116459" w:rsidRPr="00363EFC" w:rsidRDefault="00116459" w:rsidP="00116459">
      <w:pPr>
        <w:pStyle w:val="Listenabsatz"/>
        <w:numPr>
          <w:ilvl w:val="0"/>
          <w:numId w:val="1"/>
        </w:numPr>
        <w:spacing w:line="280" w:lineRule="atLeast"/>
        <w:rPr>
          <w:rFonts w:cs="Arial"/>
          <w:szCs w:val="22"/>
        </w:rPr>
      </w:pPr>
      <w:proofErr w:type="spellStart"/>
      <w:r w:rsidRPr="00363EFC">
        <w:rPr>
          <w:rFonts w:cs="Arial"/>
          <w:szCs w:val="22"/>
        </w:rPr>
        <w:t>Cooperation</w:t>
      </w:r>
      <w:proofErr w:type="spellEnd"/>
      <w:r w:rsidRPr="00363EFC">
        <w:rPr>
          <w:rFonts w:cs="Arial"/>
          <w:szCs w:val="22"/>
        </w:rPr>
        <w:t xml:space="preserve"> </w:t>
      </w:r>
      <w:proofErr w:type="spellStart"/>
      <w:r w:rsidRPr="00363EFC">
        <w:rPr>
          <w:rFonts w:cs="Arial"/>
          <w:szCs w:val="22"/>
        </w:rPr>
        <w:t>between</w:t>
      </w:r>
      <w:proofErr w:type="spellEnd"/>
      <w:r w:rsidRPr="00363EFC">
        <w:rPr>
          <w:rFonts w:cs="Arial"/>
          <w:szCs w:val="22"/>
        </w:rPr>
        <w:t xml:space="preserve"> </w:t>
      </w:r>
      <w:proofErr w:type="spellStart"/>
      <w:r w:rsidRPr="00363EFC">
        <w:rPr>
          <w:rFonts w:cs="Arial"/>
          <w:szCs w:val="22"/>
        </w:rPr>
        <w:t>industry</w:t>
      </w:r>
      <w:proofErr w:type="spellEnd"/>
      <w:r w:rsidRPr="00363EFC">
        <w:rPr>
          <w:rFonts w:cs="Arial"/>
          <w:szCs w:val="22"/>
        </w:rPr>
        <w:t xml:space="preserve"> and </w:t>
      </w:r>
      <w:proofErr w:type="spellStart"/>
      <w:r w:rsidRPr="00363EFC">
        <w:rPr>
          <w:rFonts w:cs="Arial"/>
          <w:szCs w:val="22"/>
        </w:rPr>
        <w:t>science</w:t>
      </w:r>
      <w:proofErr w:type="spellEnd"/>
    </w:p>
    <w:p w14:paraId="5E68AD6A" w14:textId="103194F0" w:rsidR="00116459" w:rsidRDefault="00116459" w:rsidP="00447EAD">
      <w:pPr>
        <w:spacing w:line="280" w:lineRule="atLeast"/>
        <w:rPr>
          <w:rFonts w:cs="Arial"/>
          <w:szCs w:val="22"/>
          <w:lang w:val="en-US"/>
        </w:rPr>
      </w:pPr>
    </w:p>
    <w:p w14:paraId="3E755357" w14:textId="77777777" w:rsidR="00F00D7F" w:rsidRDefault="00F00D7F" w:rsidP="00116459">
      <w:pPr>
        <w:spacing w:line="280" w:lineRule="atLeast"/>
        <w:rPr>
          <w:rFonts w:cs="Arial"/>
          <w:b/>
          <w:bCs/>
          <w:szCs w:val="22"/>
          <w:lang w:val="en-US"/>
        </w:rPr>
      </w:pPr>
    </w:p>
    <w:p w14:paraId="5F51F7F5" w14:textId="77777777" w:rsidR="00F00D7F" w:rsidRDefault="00F00D7F" w:rsidP="00116459">
      <w:pPr>
        <w:spacing w:line="280" w:lineRule="atLeast"/>
        <w:rPr>
          <w:rFonts w:cs="Arial"/>
          <w:b/>
          <w:bCs/>
          <w:szCs w:val="22"/>
          <w:lang w:val="en-US"/>
        </w:rPr>
      </w:pPr>
    </w:p>
    <w:p w14:paraId="757FFC0D" w14:textId="360B01D4" w:rsidR="00116459" w:rsidRPr="002651B7" w:rsidRDefault="00116459" w:rsidP="00116459">
      <w:pPr>
        <w:spacing w:line="280" w:lineRule="atLeast"/>
        <w:rPr>
          <w:rFonts w:cs="Arial"/>
          <w:b/>
          <w:bCs/>
          <w:szCs w:val="22"/>
          <w:lang w:val="en-US"/>
        </w:rPr>
      </w:pPr>
      <w:r w:rsidRPr="002651B7">
        <w:rPr>
          <w:rFonts w:cs="Arial"/>
          <w:b/>
          <w:bCs/>
          <w:szCs w:val="22"/>
          <w:lang w:val="en-US"/>
        </w:rPr>
        <w:lastRenderedPageBreak/>
        <w:t xml:space="preserve">One event </w:t>
      </w:r>
      <w:r w:rsidRPr="002651B7">
        <w:rPr>
          <w:rFonts w:cs="Arial"/>
          <w:b/>
          <w:bCs/>
          <w:szCs w:val="22"/>
          <w:lang w:val="en-US"/>
        </w:rPr>
        <w:softHyphen/>
      </w:r>
      <w:r>
        <w:rPr>
          <w:rFonts w:cs="Arial"/>
          <w:b/>
          <w:bCs/>
          <w:szCs w:val="22"/>
          <w:lang w:val="en-US"/>
        </w:rPr>
        <w:t xml:space="preserve">with </w:t>
      </w:r>
      <w:r w:rsidRPr="002651B7">
        <w:rPr>
          <w:rFonts w:cs="Arial"/>
          <w:b/>
          <w:bCs/>
          <w:szCs w:val="22"/>
          <w:lang w:val="en-US"/>
        </w:rPr>
        <w:t xml:space="preserve">many </w:t>
      </w:r>
      <w:proofErr w:type="gramStart"/>
      <w:r w:rsidRPr="002651B7">
        <w:rPr>
          <w:rFonts w:cs="Arial"/>
          <w:b/>
          <w:bCs/>
          <w:szCs w:val="22"/>
          <w:lang w:val="en-US"/>
        </w:rPr>
        <w:t>lecture</w:t>
      </w:r>
      <w:proofErr w:type="gramEnd"/>
      <w:r w:rsidRPr="002651B7">
        <w:rPr>
          <w:rFonts w:cs="Arial"/>
          <w:b/>
          <w:bCs/>
          <w:szCs w:val="22"/>
          <w:lang w:val="en-US"/>
        </w:rPr>
        <w:t xml:space="preserve"> opportunities </w:t>
      </w:r>
    </w:p>
    <w:p w14:paraId="49F57CC0" w14:textId="77777777" w:rsidR="00116459" w:rsidRPr="002651B7" w:rsidRDefault="00116459" w:rsidP="00116459">
      <w:pPr>
        <w:spacing w:line="280" w:lineRule="atLeast"/>
        <w:rPr>
          <w:rFonts w:cs="Arial"/>
          <w:szCs w:val="22"/>
          <w:lang w:val="en-US"/>
        </w:rPr>
      </w:pPr>
    </w:p>
    <w:p w14:paraId="69BFBFAB" w14:textId="5399DB57" w:rsidR="00116459" w:rsidRPr="002A01CC" w:rsidRDefault="00116459" w:rsidP="00116459">
      <w:pPr>
        <w:spacing w:line="280" w:lineRule="atLeast"/>
        <w:rPr>
          <w:rFonts w:cs="Arial"/>
          <w:szCs w:val="22"/>
          <w:lang w:val="en-US"/>
        </w:rPr>
      </w:pPr>
      <w:r>
        <w:rPr>
          <w:rFonts w:cs="Arial"/>
          <w:szCs w:val="22"/>
          <w:lang w:val="en-US"/>
        </w:rPr>
        <w:t xml:space="preserve">With </w:t>
      </w:r>
      <w:r w:rsidRPr="000C758D">
        <w:rPr>
          <w:rFonts w:cs="Arial"/>
          <w:szCs w:val="22"/>
          <w:lang w:val="en-US"/>
        </w:rPr>
        <w:t>five</w:t>
      </w:r>
      <w:r>
        <w:rPr>
          <w:rFonts w:cs="Arial"/>
          <w:szCs w:val="22"/>
          <w:lang w:val="en-US"/>
        </w:rPr>
        <w:t xml:space="preserve"> formats in participation</w:t>
      </w:r>
      <w:r w:rsidRPr="000C758D">
        <w:rPr>
          <w:rFonts w:cs="Arial"/>
          <w:szCs w:val="22"/>
          <w:lang w:val="en-US"/>
        </w:rPr>
        <w:t xml:space="preserve">, </w:t>
      </w:r>
      <w:r>
        <w:rPr>
          <w:rFonts w:cs="Arial"/>
          <w:szCs w:val="22"/>
          <w:lang w:val="en-US"/>
        </w:rPr>
        <w:t xml:space="preserve">the </w:t>
      </w:r>
      <w:r w:rsidRPr="000C758D">
        <w:rPr>
          <w:rFonts w:cs="Arial"/>
          <w:szCs w:val="22"/>
          <w:lang w:val="en-US"/>
        </w:rPr>
        <w:t>EMV 2024 provide</w:t>
      </w:r>
      <w:r>
        <w:rPr>
          <w:rFonts w:cs="Arial"/>
          <w:szCs w:val="22"/>
          <w:lang w:val="en-US"/>
        </w:rPr>
        <w:t>s</w:t>
      </w:r>
      <w:r w:rsidRPr="000C758D">
        <w:rPr>
          <w:rFonts w:cs="Arial"/>
          <w:szCs w:val="22"/>
          <w:lang w:val="en-US"/>
        </w:rPr>
        <w:t xml:space="preserve"> a stage for interested professionals to present research findings, scientific </w:t>
      </w:r>
      <w:proofErr w:type="gramStart"/>
      <w:r w:rsidRPr="000C758D">
        <w:rPr>
          <w:rFonts w:cs="Arial"/>
          <w:szCs w:val="22"/>
          <w:lang w:val="en-US"/>
        </w:rPr>
        <w:t>papers</w:t>
      </w:r>
      <w:proofErr w:type="gramEnd"/>
      <w:r w:rsidRPr="000C758D">
        <w:rPr>
          <w:rFonts w:cs="Arial"/>
          <w:szCs w:val="22"/>
          <w:lang w:val="en-US"/>
        </w:rPr>
        <w:t xml:space="preserve"> and current trends. </w:t>
      </w:r>
      <w:r w:rsidRPr="002A01CC">
        <w:rPr>
          <w:rFonts w:cs="Arial"/>
          <w:szCs w:val="22"/>
          <w:lang w:val="en-US"/>
        </w:rPr>
        <w:t xml:space="preserve">The types of </w:t>
      </w:r>
      <w:r>
        <w:rPr>
          <w:rFonts w:cs="Arial"/>
          <w:szCs w:val="22"/>
          <w:lang w:val="en-US"/>
        </w:rPr>
        <w:t>participation</w:t>
      </w:r>
      <w:r w:rsidRPr="002A01CC">
        <w:rPr>
          <w:rFonts w:cs="Arial"/>
          <w:szCs w:val="22"/>
          <w:lang w:val="en-US"/>
        </w:rPr>
        <w:t xml:space="preserve"> include:</w:t>
      </w:r>
    </w:p>
    <w:p w14:paraId="7C28EEDD" w14:textId="77777777" w:rsidR="00116459" w:rsidRPr="002A01CC" w:rsidRDefault="00116459" w:rsidP="00116459">
      <w:pPr>
        <w:spacing w:line="280" w:lineRule="atLeast"/>
        <w:rPr>
          <w:rFonts w:cs="Arial"/>
          <w:szCs w:val="22"/>
          <w:lang w:val="en-US"/>
        </w:rPr>
      </w:pPr>
    </w:p>
    <w:p w14:paraId="49609C21" w14:textId="77777777" w:rsidR="00116459" w:rsidRPr="00E010FC" w:rsidRDefault="00116459" w:rsidP="00116459">
      <w:pPr>
        <w:pStyle w:val="Listenabsatz"/>
        <w:numPr>
          <w:ilvl w:val="0"/>
          <w:numId w:val="2"/>
        </w:numPr>
        <w:spacing w:line="280" w:lineRule="atLeast"/>
        <w:rPr>
          <w:rFonts w:cs="Arial"/>
          <w:szCs w:val="22"/>
          <w:lang w:val="en-US"/>
        </w:rPr>
      </w:pPr>
      <w:r w:rsidRPr="00E010FC">
        <w:rPr>
          <w:rFonts w:cs="Arial"/>
          <w:szCs w:val="22"/>
          <w:lang w:val="en-US"/>
        </w:rPr>
        <w:t>Con</w:t>
      </w:r>
      <w:r>
        <w:rPr>
          <w:rFonts w:cs="Arial"/>
          <w:szCs w:val="22"/>
          <w:lang w:val="en-US"/>
        </w:rPr>
        <w:t>ference</w:t>
      </w:r>
      <w:r w:rsidRPr="00E010FC">
        <w:rPr>
          <w:rFonts w:cs="Arial"/>
          <w:szCs w:val="22"/>
          <w:lang w:val="en-US"/>
        </w:rPr>
        <w:t xml:space="preserve"> contribution with and without full paper</w:t>
      </w:r>
    </w:p>
    <w:p w14:paraId="1A5283F8" w14:textId="77777777" w:rsidR="00116459" w:rsidRPr="00E010FC" w:rsidRDefault="00116459" w:rsidP="00116459">
      <w:pPr>
        <w:pStyle w:val="Listenabsatz"/>
        <w:numPr>
          <w:ilvl w:val="0"/>
          <w:numId w:val="2"/>
        </w:numPr>
        <w:spacing w:line="280" w:lineRule="atLeast"/>
        <w:rPr>
          <w:rFonts w:cs="Arial"/>
          <w:szCs w:val="22"/>
          <w:lang w:val="en-US"/>
        </w:rPr>
      </w:pPr>
      <w:r w:rsidRPr="00E010FC">
        <w:rPr>
          <w:rFonts w:cs="Arial"/>
          <w:szCs w:val="22"/>
          <w:lang w:val="en-US"/>
        </w:rPr>
        <w:t>Poster presentation with and without full paper</w:t>
      </w:r>
    </w:p>
    <w:p w14:paraId="6A9D7CBC" w14:textId="77777777" w:rsidR="00116459" w:rsidRDefault="00116459" w:rsidP="00116459">
      <w:pPr>
        <w:pStyle w:val="Listenabsatz"/>
        <w:numPr>
          <w:ilvl w:val="0"/>
          <w:numId w:val="2"/>
        </w:numPr>
        <w:spacing w:line="280" w:lineRule="atLeast"/>
        <w:rPr>
          <w:rFonts w:cs="Arial"/>
          <w:szCs w:val="22"/>
        </w:rPr>
      </w:pPr>
      <w:r w:rsidRPr="00E010FC">
        <w:rPr>
          <w:rFonts w:cs="Arial"/>
          <w:szCs w:val="22"/>
        </w:rPr>
        <w:t>Workshop</w:t>
      </w:r>
    </w:p>
    <w:p w14:paraId="36C7289E" w14:textId="77777777" w:rsidR="00116459" w:rsidRPr="00E010FC" w:rsidRDefault="00116459" w:rsidP="00116459">
      <w:pPr>
        <w:pStyle w:val="Listenabsatz"/>
        <w:spacing w:line="280" w:lineRule="atLeast"/>
        <w:rPr>
          <w:rFonts w:cs="Arial"/>
          <w:szCs w:val="22"/>
        </w:rPr>
      </w:pPr>
    </w:p>
    <w:p w14:paraId="116DF398" w14:textId="77777777" w:rsidR="00116459" w:rsidRDefault="00116459" w:rsidP="00116459">
      <w:pPr>
        <w:spacing w:line="280" w:lineRule="atLeast"/>
        <w:rPr>
          <w:rFonts w:cs="Arial"/>
          <w:szCs w:val="22"/>
          <w:lang w:val="en-US"/>
        </w:rPr>
      </w:pPr>
      <w:r w:rsidRPr="0087421E">
        <w:rPr>
          <w:rFonts w:cs="Arial"/>
          <w:szCs w:val="22"/>
          <w:lang w:val="en-US"/>
        </w:rPr>
        <w:t xml:space="preserve">These </w:t>
      </w:r>
      <w:r>
        <w:rPr>
          <w:rFonts w:cs="Arial"/>
          <w:szCs w:val="22"/>
          <w:lang w:val="en-US"/>
        </w:rPr>
        <w:t xml:space="preserve">formats </w:t>
      </w:r>
      <w:r w:rsidRPr="0087421E">
        <w:rPr>
          <w:rFonts w:cs="Arial"/>
          <w:szCs w:val="22"/>
          <w:lang w:val="en-US"/>
        </w:rPr>
        <w:t>differ in terms of time required, target audience, citation eligibility, requirement of a first publication, and the chance of an award nomination.</w:t>
      </w:r>
    </w:p>
    <w:p w14:paraId="592B8451" w14:textId="77777777" w:rsidR="00116459" w:rsidRDefault="00116459" w:rsidP="00447EAD">
      <w:pPr>
        <w:spacing w:line="280" w:lineRule="atLeast"/>
        <w:rPr>
          <w:rFonts w:cs="Arial"/>
          <w:szCs w:val="22"/>
          <w:lang w:val="en-US"/>
        </w:rPr>
      </w:pPr>
    </w:p>
    <w:p w14:paraId="65116A3E" w14:textId="77777777" w:rsidR="00116459" w:rsidRDefault="00116459" w:rsidP="00116459">
      <w:pPr>
        <w:spacing w:line="280" w:lineRule="atLeast"/>
        <w:rPr>
          <w:rFonts w:cs="Arial"/>
          <w:b/>
          <w:bCs/>
          <w:szCs w:val="22"/>
          <w:lang w:val="en-US"/>
        </w:rPr>
      </w:pPr>
      <w:r w:rsidRPr="0087421E">
        <w:rPr>
          <w:rFonts w:cs="Arial"/>
          <w:b/>
          <w:bCs/>
          <w:szCs w:val="22"/>
          <w:lang w:val="en-US"/>
        </w:rPr>
        <w:t>Criteria of the lecture formats</w:t>
      </w:r>
    </w:p>
    <w:p w14:paraId="6825BB44" w14:textId="77777777" w:rsidR="00116459" w:rsidRPr="0087421E" w:rsidRDefault="00116459" w:rsidP="00116459">
      <w:pPr>
        <w:spacing w:line="280" w:lineRule="atLeast"/>
        <w:rPr>
          <w:rFonts w:cs="Arial"/>
          <w:szCs w:val="22"/>
          <w:lang w:val="en-US"/>
        </w:rPr>
      </w:pPr>
    </w:p>
    <w:p w14:paraId="0A8E0B61" w14:textId="77777777" w:rsidR="00116459" w:rsidRDefault="00116459" w:rsidP="00116459">
      <w:pPr>
        <w:spacing w:line="280" w:lineRule="atLeast"/>
        <w:rPr>
          <w:rFonts w:cs="Arial"/>
          <w:szCs w:val="22"/>
          <w:lang w:val="en-US"/>
        </w:rPr>
      </w:pPr>
      <w:r w:rsidRPr="0087421E">
        <w:rPr>
          <w:rFonts w:cs="Arial"/>
          <w:szCs w:val="22"/>
          <w:lang w:val="en-US"/>
        </w:rPr>
        <w:t>The following criteria should be considered when submitting abstracts:</w:t>
      </w:r>
    </w:p>
    <w:p w14:paraId="06573C64" w14:textId="77777777" w:rsidR="00116459" w:rsidRPr="0087421E" w:rsidRDefault="00116459" w:rsidP="00116459">
      <w:pPr>
        <w:spacing w:line="280" w:lineRule="atLeast"/>
        <w:rPr>
          <w:rFonts w:cs="Arial"/>
          <w:szCs w:val="22"/>
          <w:lang w:val="en-US"/>
        </w:rPr>
      </w:pPr>
    </w:p>
    <w:p w14:paraId="5BB48BFD" w14:textId="77777777" w:rsidR="00116459" w:rsidRPr="008662B7" w:rsidRDefault="00116459" w:rsidP="00116459">
      <w:pPr>
        <w:spacing w:line="280" w:lineRule="atLeast"/>
        <w:rPr>
          <w:rFonts w:cs="Arial"/>
          <w:b/>
          <w:szCs w:val="22"/>
          <w:lang w:val="en-US"/>
        </w:rPr>
      </w:pPr>
      <w:r w:rsidRPr="008662B7">
        <w:rPr>
          <w:rFonts w:cs="Arial"/>
          <w:b/>
          <w:szCs w:val="22"/>
          <w:lang w:val="en-US"/>
        </w:rPr>
        <w:t>Con</w:t>
      </w:r>
      <w:r>
        <w:rPr>
          <w:rFonts w:cs="Arial"/>
          <w:b/>
          <w:szCs w:val="22"/>
          <w:lang w:val="en-US"/>
        </w:rPr>
        <w:t>ference</w:t>
      </w:r>
      <w:r w:rsidRPr="008662B7">
        <w:rPr>
          <w:rFonts w:cs="Arial"/>
          <w:b/>
          <w:szCs w:val="22"/>
          <w:lang w:val="en-US"/>
        </w:rPr>
        <w:t xml:space="preserve"> contribution with full paper</w:t>
      </w:r>
    </w:p>
    <w:p w14:paraId="386B4393" w14:textId="205CC63A" w:rsidR="00116459" w:rsidRDefault="00116459" w:rsidP="00116459">
      <w:pPr>
        <w:spacing w:line="280" w:lineRule="atLeast"/>
        <w:rPr>
          <w:rFonts w:cs="Arial"/>
          <w:bCs/>
          <w:szCs w:val="22"/>
          <w:lang w:val="en-US"/>
        </w:rPr>
      </w:pPr>
      <w:r w:rsidRPr="00B10672">
        <w:rPr>
          <w:rFonts w:cs="Arial"/>
          <w:bCs/>
          <w:szCs w:val="22"/>
          <w:lang w:val="en-US"/>
        </w:rPr>
        <w:t>At this point, the submission of an abstract and later full paper is required, which will appear in the con</w:t>
      </w:r>
      <w:r>
        <w:rPr>
          <w:rFonts w:cs="Arial"/>
          <w:bCs/>
          <w:szCs w:val="22"/>
          <w:lang w:val="en-US"/>
        </w:rPr>
        <w:t>ference</w:t>
      </w:r>
      <w:r w:rsidRPr="00B10672">
        <w:rPr>
          <w:rFonts w:cs="Arial"/>
          <w:bCs/>
          <w:szCs w:val="22"/>
          <w:lang w:val="en-US"/>
        </w:rPr>
        <w:t xml:space="preserve"> proceedings and in the repository with DOI number (Open Access) as a citable publication. It must be a first publication and offers the chance to win the Best Paper or Young Engineer Award.</w:t>
      </w:r>
    </w:p>
    <w:p w14:paraId="222D6D13" w14:textId="77777777" w:rsidR="00116459" w:rsidRDefault="00116459" w:rsidP="00116459">
      <w:pPr>
        <w:spacing w:line="280" w:lineRule="atLeast"/>
        <w:rPr>
          <w:rFonts w:cs="Arial"/>
          <w:bCs/>
          <w:szCs w:val="22"/>
          <w:lang w:val="en-US"/>
        </w:rPr>
      </w:pPr>
    </w:p>
    <w:p w14:paraId="15B580C2" w14:textId="77777777" w:rsidR="00116459" w:rsidRPr="00666E93" w:rsidRDefault="00116459" w:rsidP="00116459">
      <w:pPr>
        <w:spacing w:line="280" w:lineRule="atLeast"/>
        <w:rPr>
          <w:rFonts w:cs="Arial"/>
          <w:b/>
          <w:szCs w:val="22"/>
          <w:lang w:val="en-US"/>
        </w:rPr>
      </w:pPr>
      <w:r w:rsidRPr="00666E93">
        <w:rPr>
          <w:rFonts w:cs="Arial"/>
          <w:b/>
          <w:szCs w:val="22"/>
          <w:lang w:val="en-US"/>
        </w:rPr>
        <w:t>Con</w:t>
      </w:r>
      <w:r>
        <w:rPr>
          <w:rFonts w:cs="Arial"/>
          <w:b/>
          <w:szCs w:val="22"/>
          <w:lang w:val="en-US"/>
        </w:rPr>
        <w:t>ference</w:t>
      </w:r>
      <w:r w:rsidRPr="00666E93">
        <w:rPr>
          <w:rFonts w:cs="Arial"/>
          <w:b/>
          <w:szCs w:val="22"/>
          <w:lang w:val="en-US"/>
        </w:rPr>
        <w:t xml:space="preserve"> contribution without full paper</w:t>
      </w:r>
    </w:p>
    <w:p w14:paraId="6F194041" w14:textId="77777777" w:rsidR="00116459" w:rsidRPr="00666E93" w:rsidRDefault="00116459" w:rsidP="00116459">
      <w:pPr>
        <w:spacing w:line="280" w:lineRule="atLeast"/>
        <w:rPr>
          <w:rFonts w:cs="Arial"/>
          <w:bCs/>
          <w:szCs w:val="22"/>
          <w:lang w:val="en-US"/>
        </w:rPr>
      </w:pPr>
      <w:r w:rsidRPr="00666E93">
        <w:rPr>
          <w:rFonts w:cs="Arial"/>
          <w:bCs/>
          <w:szCs w:val="22"/>
          <w:lang w:val="en-US"/>
        </w:rPr>
        <w:t>Only an abstract is required for this selection. No first publication and no full paper is required. The paper does not appear in the repository and is therefore not citable.</w:t>
      </w:r>
    </w:p>
    <w:p w14:paraId="36C2FD24" w14:textId="77777777" w:rsidR="00116459" w:rsidRPr="00666E93" w:rsidRDefault="00116459" w:rsidP="00116459">
      <w:pPr>
        <w:spacing w:line="280" w:lineRule="atLeast"/>
        <w:rPr>
          <w:rFonts w:cs="Arial"/>
          <w:bCs/>
          <w:szCs w:val="22"/>
          <w:lang w:val="en-US"/>
        </w:rPr>
      </w:pPr>
    </w:p>
    <w:p w14:paraId="71762DE9" w14:textId="77777777" w:rsidR="00116459" w:rsidRPr="008662B7" w:rsidRDefault="00116459" w:rsidP="00116459">
      <w:pPr>
        <w:spacing w:line="280" w:lineRule="atLeast"/>
        <w:rPr>
          <w:rFonts w:cs="Arial"/>
          <w:b/>
          <w:szCs w:val="22"/>
          <w:lang w:val="en-US"/>
        </w:rPr>
      </w:pPr>
      <w:r w:rsidRPr="008662B7">
        <w:rPr>
          <w:rFonts w:cs="Arial"/>
          <w:b/>
          <w:szCs w:val="22"/>
          <w:lang w:val="en-US"/>
        </w:rPr>
        <w:t>Poster presentation with full paper</w:t>
      </w:r>
    </w:p>
    <w:p w14:paraId="5DCC29B2" w14:textId="77777777" w:rsidR="00116459" w:rsidRPr="00263DCE" w:rsidRDefault="00116459" w:rsidP="00116459">
      <w:pPr>
        <w:spacing w:line="280" w:lineRule="atLeast"/>
        <w:rPr>
          <w:rFonts w:cs="Arial"/>
          <w:bCs/>
          <w:szCs w:val="22"/>
          <w:lang w:val="en-US"/>
        </w:rPr>
      </w:pPr>
      <w:r w:rsidRPr="00263DCE">
        <w:rPr>
          <w:rFonts w:cs="Arial"/>
          <w:bCs/>
          <w:szCs w:val="22"/>
          <w:lang w:val="en-US"/>
        </w:rPr>
        <w:t>This is a submission of an abstract that will later be presented in the form of a poster at the trade fair. In addition, the submission of a full paper is required by 15</w:t>
      </w:r>
      <w:r>
        <w:rPr>
          <w:rFonts w:cs="Arial"/>
          <w:bCs/>
          <w:szCs w:val="22"/>
          <w:lang w:val="en-US"/>
        </w:rPr>
        <w:t xml:space="preserve"> January </w:t>
      </w:r>
      <w:r w:rsidRPr="00263DCE">
        <w:rPr>
          <w:rFonts w:cs="Arial"/>
          <w:bCs/>
          <w:szCs w:val="22"/>
          <w:lang w:val="en-US"/>
        </w:rPr>
        <w:t>2024. It will appear in the con</w:t>
      </w:r>
      <w:r>
        <w:rPr>
          <w:rFonts w:cs="Arial"/>
          <w:bCs/>
          <w:szCs w:val="22"/>
          <w:lang w:val="en-US"/>
        </w:rPr>
        <w:t>ference</w:t>
      </w:r>
      <w:r w:rsidRPr="00263DCE">
        <w:rPr>
          <w:rFonts w:cs="Arial"/>
          <w:bCs/>
          <w:szCs w:val="22"/>
          <w:lang w:val="en-US"/>
        </w:rPr>
        <w:t xml:space="preserve"> proceedings and in the repository with DOI number (Open Access) as a citable publication. The poster presentation </w:t>
      </w:r>
      <w:r>
        <w:rPr>
          <w:rFonts w:cs="Arial"/>
          <w:bCs/>
          <w:szCs w:val="22"/>
          <w:lang w:val="en-US"/>
        </w:rPr>
        <w:t xml:space="preserve">cannot </w:t>
      </w:r>
      <w:r w:rsidRPr="00263DCE">
        <w:rPr>
          <w:rFonts w:cs="Arial"/>
          <w:bCs/>
          <w:szCs w:val="22"/>
          <w:lang w:val="en-US"/>
        </w:rPr>
        <w:t>have been published before.</w:t>
      </w:r>
    </w:p>
    <w:p w14:paraId="3394C66B" w14:textId="43BE28C0" w:rsidR="00116459" w:rsidRDefault="00116459" w:rsidP="00447EAD">
      <w:pPr>
        <w:spacing w:line="280" w:lineRule="atLeast"/>
        <w:rPr>
          <w:rFonts w:cs="Arial"/>
          <w:szCs w:val="22"/>
          <w:lang w:val="en-US"/>
        </w:rPr>
      </w:pPr>
    </w:p>
    <w:p w14:paraId="25D9B1BF" w14:textId="77777777" w:rsidR="00116459" w:rsidRPr="00263DCE" w:rsidRDefault="00116459" w:rsidP="00116459">
      <w:pPr>
        <w:spacing w:line="280" w:lineRule="atLeast"/>
        <w:rPr>
          <w:rFonts w:cs="Arial"/>
          <w:b/>
          <w:szCs w:val="22"/>
          <w:lang w:val="en-US"/>
        </w:rPr>
      </w:pPr>
      <w:r w:rsidRPr="00263DCE">
        <w:rPr>
          <w:rFonts w:cs="Arial"/>
          <w:b/>
          <w:szCs w:val="22"/>
          <w:lang w:val="en-US"/>
        </w:rPr>
        <w:t>Poster presentation without full paper</w:t>
      </w:r>
    </w:p>
    <w:p w14:paraId="2B84B43F" w14:textId="77777777" w:rsidR="00116459" w:rsidRDefault="00116459" w:rsidP="00116459">
      <w:pPr>
        <w:spacing w:line="280" w:lineRule="atLeast"/>
        <w:rPr>
          <w:rFonts w:cs="Arial"/>
          <w:bCs/>
          <w:szCs w:val="22"/>
          <w:lang w:val="en-US"/>
        </w:rPr>
      </w:pPr>
      <w:r w:rsidRPr="00263DCE">
        <w:rPr>
          <w:rFonts w:cs="Arial"/>
          <w:bCs/>
          <w:szCs w:val="22"/>
          <w:lang w:val="en-US"/>
        </w:rPr>
        <w:t>The submitted abstract will be displayed in the form of a poster at the trade fair. It does not have to be published for the first time and a full paper is also not necessary. However, this means that the contribution is not included in the repository and is therefore not citable.</w:t>
      </w:r>
    </w:p>
    <w:p w14:paraId="1D038FC8" w14:textId="77777777" w:rsidR="00116459" w:rsidRPr="00263DCE" w:rsidRDefault="00116459" w:rsidP="00116459">
      <w:pPr>
        <w:spacing w:line="280" w:lineRule="atLeast"/>
        <w:rPr>
          <w:rFonts w:cs="Arial"/>
          <w:bCs/>
          <w:szCs w:val="22"/>
          <w:lang w:val="en-US"/>
        </w:rPr>
      </w:pPr>
    </w:p>
    <w:p w14:paraId="2CAFBCA8" w14:textId="77777777" w:rsidR="00116459" w:rsidRPr="008662B7" w:rsidRDefault="00116459" w:rsidP="00116459">
      <w:pPr>
        <w:spacing w:line="280" w:lineRule="atLeast"/>
        <w:rPr>
          <w:rFonts w:cs="Arial"/>
          <w:b/>
          <w:szCs w:val="22"/>
          <w:lang w:val="en-US"/>
        </w:rPr>
      </w:pPr>
      <w:r w:rsidRPr="008662B7">
        <w:rPr>
          <w:rFonts w:cs="Arial"/>
          <w:b/>
          <w:szCs w:val="22"/>
          <w:lang w:val="en-US"/>
        </w:rPr>
        <w:t>Workshop</w:t>
      </w:r>
    </w:p>
    <w:p w14:paraId="6CE53A11" w14:textId="77777777" w:rsidR="00116459" w:rsidRPr="008662B7" w:rsidRDefault="00116459" w:rsidP="00116459">
      <w:pPr>
        <w:spacing w:line="280" w:lineRule="atLeast"/>
        <w:rPr>
          <w:rFonts w:cs="Arial"/>
          <w:bCs/>
          <w:szCs w:val="22"/>
          <w:lang w:val="en-US"/>
        </w:rPr>
      </w:pPr>
      <w:r w:rsidRPr="00263DCE">
        <w:rPr>
          <w:rFonts w:cs="Arial"/>
          <w:bCs/>
          <w:szCs w:val="22"/>
          <w:lang w:val="en-US"/>
        </w:rPr>
        <w:t xml:space="preserve">The duration of the lecture is two hours and 45 minutes (plus 30 minutes break), and the focus should be on practical applicability. </w:t>
      </w:r>
      <w:r w:rsidRPr="008662B7">
        <w:rPr>
          <w:rFonts w:cs="Arial"/>
          <w:bCs/>
          <w:szCs w:val="22"/>
          <w:lang w:val="en-US"/>
        </w:rPr>
        <w:t>This can be supported by case studies or experiments.</w:t>
      </w:r>
    </w:p>
    <w:p w14:paraId="30F1917E" w14:textId="77777777" w:rsidR="00116459" w:rsidRPr="008662B7" w:rsidRDefault="00116459" w:rsidP="00116459">
      <w:pPr>
        <w:spacing w:line="280" w:lineRule="atLeast"/>
        <w:rPr>
          <w:rFonts w:cs="Arial"/>
          <w:szCs w:val="22"/>
          <w:lang w:val="en-US"/>
        </w:rPr>
      </w:pPr>
    </w:p>
    <w:p w14:paraId="712E2616" w14:textId="4634B444" w:rsidR="00116459" w:rsidRDefault="00116459" w:rsidP="00447EAD">
      <w:pPr>
        <w:spacing w:line="280" w:lineRule="atLeast"/>
        <w:rPr>
          <w:rFonts w:cs="Arial"/>
          <w:szCs w:val="22"/>
          <w:lang w:val="en-US"/>
        </w:rPr>
      </w:pPr>
      <w:r w:rsidRPr="00263DCE">
        <w:rPr>
          <w:rFonts w:cs="Arial"/>
          <w:szCs w:val="22"/>
          <w:lang w:val="en-US"/>
        </w:rPr>
        <w:t>The submission requirements and the submission portal are available at</w:t>
      </w:r>
      <w:r>
        <w:rPr>
          <w:rFonts w:cs="Arial"/>
          <w:szCs w:val="22"/>
          <w:lang w:val="en-US"/>
        </w:rPr>
        <w:t>:</w:t>
      </w:r>
    </w:p>
    <w:p w14:paraId="032A2EAE" w14:textId="5A34FE31" w:rsidR="00116459" w:rsidRDefault="00616622" w:rsidP="00447EAD">
      <w:pPr>
        <w:spacing w:line="280" w:lineRule="atLeast"/>
        <w:rPr>
          <w:rFonts w:cs="Arial"/>
          <w:szCs w:val="22"/>
          <w:lang w:val="en-US"/>
        </w:rPr>
      </w:pPr>
      <w:hyperlink r:id="rId9" w:history="1">
        <w:r w:rsidR="00116459" w:rsidRPr="0077204E">
          <w:rPr>
            <w:rStyle w:val="Hyperlink"/>
            <w:lang w:val="en-US"/>
          </w:rPr>
          <w:t>emv.mesago.com/</w:t>
        </w:r>
        <w:proofErr w:type="spellStart"/>
        <w:r w:rsidR="00116459" w:rsidRPr="0077204E">
          <w:rPr>
            <w:rStyle w:val="Hyperlink"/>
            <w:lang w:val="en-US"/>
          </w:rPr>
          <w:t>callforpapers</w:t>
        </w:r>
        <w:proofErr w:type="spellEnd"/>
      </w:hyperlink>
    </w:p>
    <w:p w14:paraId="6B3E0E9F" w14:textId="1799E2C6" w:rsidR="00116459" w:rsidRDefault="00116459" w:rsidP="00447EAD">
      <w:pPr>
        <w:spacing w:line="280" w:lineRule="atLeast"/>
        <w:rPr>
          <w:rFonts w:cs="Arial"/>
          <w:szCs w:val="22"/>
          <w:lang w:val="en-US"/>
        </w:rPr>
      </w:pPr>
    </w:p>
    <w:p w14:paraId="059D89BE" w14:textId="38CE26D6" w:rsidR="00116459" w:rsidRDefault="00116459" w:rsidP="00447EAD">
      <w:pPr>
        <w:spacing w:line="280" w:lineRule="atLeast"/>
        <w:rPr>
          <w:rFonts w:cs="Arial"/>
          <w:szCs w:val="22"/>
          <w:lang w:val="en-US"/>
        </w:rPr>
      </w:pPr>
    </w:p>
    <w:p w14:paraId="29073A03" w14:textId="6C222099" w:rsidR="00447EAD" w:rsidRPr="00A5198D" w:rsidRDefault="00447EAD" w:rsidP="00447EAD">
      <w:pPr>
        <w:spacing w:line="320" w:lineRule="atLeast"/>
        <w:rPr>
          <w:rFonts w:cs="Arial"/>
          <w:b/>
          <w:sz w:val="17"/>
          <w:szCs w:val="17"/>
          <w:lang w:val="en-US"/>
        </w:rPr>
      </w:pPr>
      <w:bookmarkStart w:id="5" w:name="OLE_LINK1"/>
      <w:r w:rsidRPr="00A5198D">
        <w:rPr>
          <w:rFonts w:cs="Arial"/>
          <w:b/>
          <w:sz w:val="17"/>
          <w:szCs w:val="17"/>
          <w:lang w:val="en-US"/>
        </w:rPr>
        <w:lastRenderedPageBreak/>
        <w:t>About Mesago Messe Frankfurt</w:t>
      </w:r>
    </w:p>
    <w:p w14:paraId="15494CCD" w14:textId="61B51196" w:rsidR="00447EAD" w:rsidRPr="001E7EBE" w:rsidRDefault="00447EAD" w:rsidP="00447EAD">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Pr>
          <w:rFonts w:cs="Arial"/>
          <w:sz w:val="17"/>
          <w:szCs w:val="17"/>
          <w:lang w:val="en-GB"/>
        </w:rPr>
        <w:t xml:space="preserve">With </w:t>
      </w:r>
      <w:r w:rsidR="00E960D6">
        <w:rPr>
          <w:rFonts w:cs="Arial"/>
          <w:sz w:val="17"/>
          <w:szCs w:val="17"/>
          <w:lang w:val="en-GB"/>
        </w:rPr>
        <w:t>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1E7EBE">
        <w:rPr>
          <w:rFonts w:cs="Arial"/>
          <w:sz w:val="17"/>
          <w:szCs w:val="17"/>
          <w:lang w:val="en-GB"/>
        </w:rPr>
        <w:t>organizers</w:t>
      </w:r>
      <w:proofErr w:type="gramEnd"/>
      <w:r w:rsidRPr="001E7EBE">
        <w:rPr>
          <w:rFonts w:cs="Arial"/>
          <w:sz w:val="17"/>
          <w:szCs w:val="17"/>
          <w:lang w:val="en-GB"/>
        </w:rPr>
        <w:t xml:space="preserve"> and partners.</w:t>
      </w:r>
      <w:r>
        <w:rPr>
          <w:rFonts w:cs="Arial"/>
          <w:sz w:val="17"/>
          <w:szCs w:val="17"/>
          <w:lang w:val="en-GB"/>
        </w:rPr>
        <w:t xml:space="preserve"> </w:t>
      </w:r>
      <w:r w:rsidRPr="001E7EBE">
        <w:rPr>
          <w:rFonts w:cs="Arial"/>
          <w:sz w:val="17"/>
          <w:szCs w:val="17"/>
          <w:lang w:val="en-US"/>
        </w:rPr>
        <w:t>(</w:t>
      </w:r>
      <w:hyperlink r:id="rId10" w:history="1">
        <w:r w:rsidRPr="001E7EBE">
          <w:rPr>
            <w:rFonts w:cs="Arial"/>
            <w:sz w:val="17"/>
            <w:szCs w:val="17"/>
            <w:lang w:val="en-GB"/>
          </w:rPr>
          <w:t>mesago.com</w:t>
        </w:r>
      </w:hyperlink>
      <w:r w:rsidRPr="001E7EBE">
        <w:rPr>
          <w:rFonts w:cs="Arial"/>
          <w:sz w:val="17"/>
          <w:szCs w:val="17"/>
          <w:lang w:val="en-US"/>
        </w:rPr>
        <w:t>)</w:t>
      </w:r>
    </w:p>
    <w:bookmarkEnd w:id="5"/>
    <w:p w14:paraId="3814016E" w14:textId="77777777" w:rsidR="00447EAD" w:rsidRDefault="00447EAD" w:rsidP="00447EAD">
      <w:pPr>
        <w:spacing w:line="280" w:lineRule="atLeast"/>
        <w:rPr>
          <w:sz w:val="17"/>
          <w:szCs w:val="17"/>
          <w:lang w:val="en-US"/>
        </w:rPr>
      </w:pPr>
    </w:p>
    <w:p w14:paraId="031DB5D4" w14:textId="77777777" w:rsidR="0050051F" w:rsidRDefault="0050051F" w:rsidP="0050051F">
      <w:pPr>
        <w:spacing w:after="165"/>
        <w:contextualSpacing/>
        <w:rPr>
          <w:rFonts w:cs="Arial"/>
          <w:b/>
          <w:bCs/>
          <w:color w:val="000000"/>
          <w:sz w:val="17"/>
          <w:szCs w:val="17"/>
          <w:lang w:val="en-GB"/>
        </w:rPr>
      </w:pPr>
      <w:r>
        <w:rPr>
          <w:b/>
          <w:bCs/>
          <w:color w:val="000000"/>
          <w:sz w:val="17"/>
          <w:szCs w:val="17"/>
          <w:lang w:val="en-GB"/>
        </w:rPr>
        <w:t xml:space="preserve">Background information: Sustainable Messe Frankfurt </w:t>
      </w:r>
    </w:p>
    <w:p w14:paraId="25D53599" w14:textId="77777777" w:rsidR="0050051F" w:rsidRPr="00393F63" w:rsidRDefault="0050051F" w:rsidP="0050051F">
      <w:pPr>
        <w:rPr>
          <w:rStyle w:val="Hyperlink"/>
          <w:rFonts w:ascii="Calibri" w:hAnsi="Calibri" w:cs="Calibri"/>
          <w:lang w:val="en-US"/>
        </w:rPr>
      </w:pPr>
      <w:r>
        <w:rPr>
          <w:color w:val="000000"/>
          <w:sz w:val="17"/>
          <w:szCs w:val="17"/>
          <w:lang w:val="en-GB"/>
        </w:rPr>
        <w:t xml:space="preserve">The Messe Frankfurt Group is one of the world’s leading trade fair, </w:t>
      </w:r>
      <w:proofErr w:type="gramStart"/>
      <w:r>
        <w:rPr>
          <w:color w:val="000000"/>
          <w:sz w:val="17"/>
          <w:szCs w:val="17"/>
          <w:lang w:val="en-GB"/>
        </w:rPr>
        <w:t>congress</w:t>
      </w:r>
      <w:proofErr w:type="gramEnd"/>
      <w:r>
        <w:rPr>
          <w:color w:val="000000"/>
          <w:sz w:val="17"/>
          <w:szCs w:val="17"/>
          <w:lang w:val="en-GB"/>
        </w:rPr>
        <w:t xml:space="preserve"> and event organisers with their own exhibition grounds. With a workforce of some 2,200* people at its headquarters in Frankfurt am Main and in 28 subsidiaries, it organises events around the world. Group sales in financial year 2022 were around €450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w:t>
      </w:r>
      <w:proofErr w:type="gramStart"/>
      <w:r>
        <w:rPr>
          <w:color w:val="000000"/>
          <w:sz w:val="17"/>
          <w:szCs w:val="17"/>
          <w:lang w:val="en-GB"/>
        </w:rPr>
        <w:t>organising</w:t>
      </w:r>
      <w:proofErr w:type="gramEnd"/>
      <w:r>
        <w:rPr>
          <w:color w:val="000000"/>
          <w:sz w:val="17"/>
          <w:szCs w:val="17"/>
          <w:lang w:val="en-GB"/>
        </w:rPr>
        <w:t xml:space="preserve"> and running their events. We are using our digital expertise to develop new business models. The wide range of services includes renting exhibition grounds, trade fair construction and marketing, </w:t>
      </w:r>
      <w:proofErr w:type="gramStart"/>
      <w:r>
        <w:rPr>
          <w:color w:val="000000"/>
          <w:sz w:val="17"/>
          <w:szCs w:val="17"/>
          <w:lang w:val="en-GB"/>
        </w:rPr>
        <w:t>personnel</w:t>
      </w:r>
      <w:proofErr w:type="gramEnd"/>
      <w:r>
        <w:rPr>
          <w:color w:val="000000"/>
          <w:sz w:val="17"/>
          <w:szCs w:val="17"/>
          <w:lang w:val="en-GB"/>
        </w:rPr>
        <w:t xml:space="preserve"> and food services. </w:t>
      </w:r>
      <w:r>
        <w:rPr>
          <w:color w:val="000000"/>
          <w:sz w:val="17"/>
          <w:szCs w:val="17"/>
          <w:lang w:val="en-GB"/>
        </w:rPr>
        <w:br/>
        <w:t xml:space="preserve">Sustainability is a central pillar of our corporate strategy. Here, we strike a healthy balance between ecological and economic interests, social </w:t>
      </w:r>
      <w:proofErr w:type="gramStart"/>
      <w:r>
        <w:rPr>
          <w:color w:val="000000"/>
          <w:sz w:val="17"/>
          <w:szCs w:val="17"/>
          <w:lang w:val="en-GB"/>
        </w:rPr>
        <w:t>responsibility</w:t>
      </w:r>
      <w:proofErr w:type="gramEnd"/>
      <w:r>
        <w:rPr>
          <w:color w:val="000000"/>
          <w:sz w:val="17"/>
          <w:szCs w:val="17"/>
          <w:lang w:val="en-GB"/>
        </w:rPr>
        <w:t xml:space="preserve"> and diversity.</w:t>
      </w:r>
    </w:p>
    <w:p w14:paraId="7F75EF2B" w14:textId="77777777" w:rsidR="0050051F" w:rsidRDefault="0050051F" w:rsidP="0050051F">
      <w:pPr>
        <w:rPr>
          <w:rStyle w:val="Hyperlink"/>
          <w:sz w:val="17"/>
          <w:szCs w:val="17"/>
          <w:lang w:val="en-GB"/>
        </w:rPr>
      </w:pPr>
      <w:r>
        <w:rPr>
          <w:sz w:val="17"/>
          <w:szCs w:val="17"/>
          <w:lang w:val="en-GB"/>
        </w:rPr>
        <w:t xml:space="preserve">For more information, please visit our website at: </w:t>
      </w:r>
      <w:hyperlink r:id="rId11" w:history="1">
        <w:r>
          <w:rPr>
            <w:rStyle w:val="Hyperlink"/>
            <w:sz w:val="17"/>
            <w:szCs w:val="17"/>
            <w:lang w:val="en-GB"/>
          </w:rPr>
          <w:t>www.messefrankfurt.com/sustainability</w:t>
        </w:r>
      </w:hyperlink>
    </w:p>
    <w:p w14:paraId="6A654B7D" w14:textId="77777777" w:rsidR="0050051F" w:rsidRPr="00393F63" w:rsidRDefault="0050051F" w:rsidP="0050051F">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4B0DF8D0" w14:textId="77777777" w:rsidR="0050051F" w:rsidRDefault="0050051F" w:rsidP="0050051F">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2" w:history="1">
        <w:r>
          <w:rPr>
            <w:rStyle w:val="Hyperlink"/>
            <w:sz w:val="17"/>
            <w:szCs w:val="17"/>
            <w:lang w:val="en-GB"/>
          </w:rPr>
          <w:t>www.messefrankfurt.com</w:t>
        </w:r>
      </w:hyperlink>
      <w:r>
        <w:rPr>
          <w:color w:val="000000"/>
          <w:sz w:val="17"/>
          <w:szCs w:val="17"/>
          <w:lang w:val="en-GB"/>
        </w:rPr>
        <w:t xml:space="preserve"> </w:t>
      </w:r>
    </w:p>
    <w:p w14:paraId="720F2DCF" w14:textId="77777777" w:rsidR="0050051F" w:rsidRDefault="0050051F" w:rsidP="0050051F">
      <w:pPr>
        <w:rPr>
          <w:rStyle w:val="Hyperlink"/>
          <w:color w:val="000000"/>
        </w:rPr>
      </w:pPr>
      <w:r>
        <w:rPr>
          <w:rStyle w:val="Hyperlink"/>
          <w:color w:val="000000"/>
          <w:sz w:val="17"/>
          <w:szCs w:val="17"/>
          <w:lang w:val="en-GB"/>
        </w:rPr>
        <w:t>* Preliminary figures for 2022</w:t>
      </w:r>
    </w:p>
    <w:p w14:paraId="57A94308" w14:textId="77777777" w:rsidR="00791EBB" w:rsidRDefault="00791EBB" w:rsidP="00791EBB">
      <w:pPr>
        <w:spacing w:line="280" w:lineRule="atLeast"/>
        <w:rPr>
          <w:rFonts w:cs="Arial"/>
          <w:b/>
          <w:sz w:val="17"/>
          <w:szCs w:val="17"/>
        </w:rPr>
      </w:pPr>
    </w:p>
    <w:p w14:paraId="42818ECA" w14:textId="77777777" w:rsidR="00F87E91" w:rsidRDefault="00F87E91" w:rsidP="00D362FB">
      <w:pPr>
        <w:spacing w:line="280" w:lineRule="atLeast"/>
        <w:rPr>
          <w:rFonts w:cs="Arial"/>
          <w:b/>
          <w:sz w:val="17"/>
          <w:szCs w:val="17"/>
        </w:rPr>
      </w:pPr>
    </w:p>
    <w:p w14:paraId="7F4FB19F" w14:textId="77777777" w:rsidR="00F87E91" w:rsidRDefault="00F87E91" w:rsidP="00D362FB">
      <w:pPr>
        <w:spacing w:line="280" w:lineRule="atLeast"/>
        <w:rPr>
          <w:rFonts w:cs="Arial"/>
          <w:b/>
          <w:sz w:val="17"/>
          <w:szCs w:val="17"/>
        </w:rPr>
      </w:pPr>
    </w:p>
    <w:p w14:paraId="2F5E2396" w14:textId="77777777" w:rsidR="00F87E91" w:rsidRDefault="00F87E91" w:rsidP="00D362FB">
      <w:pPr>
        <w:spacing w:line="280" w:lineRule="atLeast"/>
        <w:rPr>
          <w:rFonts w:cs="Arial"/>
          <w:b/>
          <w:sz w:val="17"/>
          <w:szCs w:val="17"/>
        </w:rPr>
      </w:pPr>
    </w:p>
    <w:p w14:paraId="49881107" w14:textId="77777777" w:rsidR="00F87E91" w:rsidRDefault="00F87E91" w:rsidP="00D362FB">
      <w:pPr>
        <w:spacing w:line="280" w:lineRule="atLeast"/>
        <w:rPr>
          <w:rFonts w:cs="Arial"/>
          <w:b/>
          <w:sz w:val="17"/>
          <w:szCs w:val="17"/>
        </w:rPr>
      </w:pPr>
    </w:p>
    <w:p w14:paraId="040203BA" w14:textId="77777777" w:rsidR="00F87E91" w:rsidRDefault="00F87E91" w:rsidP="00D362FB">
      <w:pPr>
        <w:spacing w:line="280" w:lineRule="atLeast"/>
        <w:rPr>
          <w:rFonts w:cs="Arial"/>
          <w:b/>
          <w:sz w:val="17"/>
          <w:szCs w:val="17"/>
        </w:rPr>
      </w:pPr>
    </w:p>
    <w:p w14:paraId="5C55A34D" w14:textId="77777777" w:rsidR="00F87E91" w:rsidRDefault="00F87E91" w:rsidP="00D362FB">
      <w:pPr>
        <w:spacing w:line="280" w:lineRule="atLeast"/>
        <w:rPr>
          <w:rFonts w:cs="Arial"/>
          <w:b/>
          <w:sz w:val="17"/>
          <w:szCs w:val="17"/>
        </w:rPr>
      </w:pPr>
    </w:p>
    <w:p w14:paraId="5C66ABAB" w14:textId="77777777" w:rsidR="00F87E91" w:rsidRDefault="00F87E91" w:rsidP="00D362FB">
      <w:pPr>
        <w:spacing w:line="280" w:lineRule="atLeast"/>
        <w:rPr>
          <w:rFonts w:cs="Arial"/>
          <w:b/>
          <w:sz w:val="17"/>
          <w:szCs w:val="17"/>
        </w:rPr>
      </w:pPr>
    </w:p>
    <w:p w14:paraId="06BBC06D" w14:textId="77777777" w:rsidR="00391301" w:rsidRPr="006C7FBB" w:rsidRDefault="00391301" w:rsidP="006C7FBB">
      <w:pPr>
        <w:jc w:val="right"/>
        <w:rPr>
          <w:rFonts w:cs="Arial"/>
          <w:sz w:val="17"/>
          <w:szCs w:val="17"/>
        </w:rPr>
      </w:pPr>
    </w:p>
    <w:sectPr w:rsidR="00391301" w:rsidRPr="006C7FBB">
      <w:headerReference w:type="default"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D496" w14:textId="77777777" w:rsidR="001733C7" w:rsidRDefault="001733C7">
      <w:r>
        <w:separator/>
      </w:r>
    </w:p>
  </w:endnote>
  <w:endnote w:type="continuationSeparator" w:id="0">
    <w:p w14:paraId="1D0BB625" w14:textId="77777777" w:rsidR="001733C7" w:rsidRDefault="0017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Roboto"/>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el="http://schemas.microsoft.com/office/2019/extlst"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oel="http://schemas.microsoft.com/office/2019/extlst"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E60F18">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E60F18">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23E0FEB8">
              <wp:simplePos x="0" y="0"/>
              <wp:positionH relativeFrom="page">
                <wp:posOffset>5422900</wp:posOffset>
              </wp:positionH>
              <wp:positionV relativeFrom="page">
                <wp:posOffset>8920480</wp:posOffset>
              </wp:positionV>
              <wp:extent cx="1871980" cy="60071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oel="http://schemas.microsoft.com/office/2019/extlst"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oel="http://schemas.microsoft.com/office/2019/extlst"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6" w:name="kthema1"/>
                          <w:bookmarkEnd w:id="6"/>
                        </w:p>
                        <w:p w14:paraId="0D45B9BD" w14:textId="77777777" w:rsidR="003F0285" w:rsidRPr="00BD2040" w:rsidRDefault="003F0285" w:rsidP="003F0285">
                          <w:pPr>
                            <w:tabs>
                              <w:tab w:val="left" w:pos="567"/>
                            </w:tabs>
                            <w:spacing w:line="200" w:lineRule="exact"/>
                            <w:rPr>
                              <w:noProof/>
                              <w:color w:val="000000"/>
                              <w:spacing w:val="4"/>
                              <w:sz w:val="15"/>
                              <w:szCs w:val="15"/>
                              <w:lang w:val="en-US"/>
                            </w:rPr>
                          </w:pPr>
                          <w:bookmarkStart w:id="7" w:name="kthema2"/>
                          <w:bookmarkEnd w:id="7"/>
                          <w:r>
                            <w:rPr>
                              <w:noProof/>
                              <w:color w:val="000000"/>
                              <w:spacing w:val="4"/>
                              <w:sz w:val="15"/>
                              <w:szCs w:val="15"/>
                              <w:lang w:val="en-US"/>
                            </w:rPr>
                            <w:t>EMV</w:t>
                          </w:r>
                        </w:p>
                        <w:p w14:paraId="5F88AE08" w14:textId="2D8E7F08" w:rsidR="00C57B91" w:rsidRDefault="00485D2E"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Cologne</w:t>
                          </w:r>
                          <w:r w:rsidR="00470E37">
                            <w:rPr>
                              <w:noProof/>
                              <w:color w:val="000000"/>
                              <w:spacing w:val="4"/>
                              <w:sz w:val="15"/>
                              <w:szCs w:val="15"/>
                              <w:lang w:val="en-US"/>
                            </w:rPr>
                            <w:t>,</w:t>
                          </w:r>
                          <w:r w:rsidR="00C57B91">
                            <w:rPr>
                              <w:noProof/>
                              <w:color w:val="000000"/>
                              <w:spacing w:val="4"/>
                              <w:sz w:val="15"/>
                              <w:szCs w:val="15"/>
                              <w:lang w:val="en-US"/>
                            </w:rPr>
                            <w:t xml:space="preserve"> Germany</w:t>
                          </w:r>
                          <w:r w:rsidR="00470E37">
                            <w:rPr>
                              <w:noProof/>
                              <w:color w:val="000000"/>
                              <w:spacing w:val="4"/>
                              <w:sz w:val="15"/>
                              <w:szCs w:val="15"/>
                              <w:lang w:val="en-US"/>
                            </w:rPr>
                            <w:t xml:space="preserve"> </w:t>
                          </w:r>
                        </w:p>
                        <w:p w14:paraId="120EC8C4" w14:textId="55BD60F0" w:rsidR="00D362FB" w:rsidRDefault="0039116E"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12</w:t>
                          </w:r>
                          <w:r w:rsidR="003F0285">
                            <w:rPr>
                              <w:noProof/>
                              <w:color w:val="000000"/>
                              <w:spacing w:val="4"/>
                              <w:sz w:val="15"/>
                              <w:szCs w:val="15"/>
                              <w:lang w:val="en-US"/>
                            </w:rPr>
                            <w:t xml:space="preserve"> – </w:t>
                          </w:r>
                          <w:r>
                            <w:rPr>
                              <w:noProof/>
                              <w:color w:val="000000"/>
                              <w:spacing w:val="4"/>
                              <w:sz w:val="15"/>
                              <w:szCs w:val="15"/>
                              <w:lang w:val="en-US"/>
                            </w:rPr>
                            <w:t>14 March</w:t>
                          </w:r>
                          <w:r w:rsidR="00114C13">
                            <w:rPr>
                              <w:noProof/>
                              <w:color w:val="000000"/>
                              <w:spacing w:val="4"/>
                              <w:sz w:val="15"/>
                              <w:szCs w:val="15"/>
                              <w:lang w:val="en-US"/>
                            </w:rPr>
                            <w:t xml:space="preserve"> </w:t>
                          </w:r>
                          <w:r w:rsidR="003F0285">
                            <w:rPr>
                              <w:noProof/>
                              <w:color w:val="000000"/>
                              <w:spacing w:val="4"/>
                              <w:sz w:val="15"/>
                              <w:szCs w:val="15"/>
                              <w:lang w:val="en-US"/>
                            </w:rPr>
                            <w:t>20</w:t>
                          </w:r>
                          <w:r w:rsidR="006167CF">
                            <w:rPr>
                              <w:noProof/>
                              <w:color w:val="000000"/>
                              <w:spacing w:val="4"/>
                              <w:sz w:val="15"/>
                              <w:szCs w:val="15"/>
                              <w:lang w:val="en-US"/>
                            </w:rPr>
                            <w:t>24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27pt;margin-top:702.4pt;width:147.4pt;height:47.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" filled="f" stroked="f">
              <v:textbox inset="0,0,0,0">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8" w:name="kthema1"/>
                    <w:bookmarkEnd w:id="8"/>
                  </w:p>
                  <w:p w14:paraId="0D45B9BD" w14:textId="77777777" w:rsidR="003F0285" w:rsidRPr="00BD2040" w:rsidRDefault="003F0285" w:rsidP="003F0285">
                    <w:pPr>
                      <w:tabs>
                        <w:tab w:val="left" w:pos="567"/>
                      </w:tabs>
                      <w:spacing w:line="200" w:lineRule="exact"/>
                      <w:rPr>
                        <w:noProof/>
                        <w:color w:val="000000"/>
                        <w:spacing w:val="4"/>
                        <w:sz w:val="15"/>
                        <w:szCs w:val="15"/>
                        <w:lang w:val="en-US"/>
                      </w:rPr>
                    </w:pPr>
                    <w:bookmarkStart w:id="9" w:name="kthema2"/>
                    <w:bookmarkEnd w:id="9"/>
                    <w:r>
                      <w:rPr>
                        <w:noProof/>
                        <w:color w:val="000000"/>
                        <w:spacing w:val="4"/>
                        <w:sz w:val="15"/>
                        <w:szCs w:val="15"/>
                        <w:lang w:val="en-US"/>
                      </w:rPr>
                      <w:t>EMV</w:t>
                    </w:r>
                  </w:p>
                  <w:p w14:paraId="5F88AE08" w14:textId="2D8E7F08" w:rsidR="00C57B91" w:rsidRDefault="00485D2E"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Cologne</w:t>
                    </w:r>
                    <w:r w:rsidR="00470E37">
                      <w:rPr>
                        <w:noProof/>
                        <w:color w:val="000000"/>
                        <w:spacing w:val="4"/>
                        <w:sz w:val="15"/>
                        <w:szCs w:val="15"/>
                        <w:lang w:val="en-US"/>
                      </w:rPr>
                      <w:t>,</w:t>
                    </w:r>
                    <w:r w:rsidR="00C57B91">
                      <w:rPr>
                        <w:noProof/>
                        <w:color w:val="000000"/>
                        <w:spacing w:val="4"/>
                        <w:sz w:val="15"/>
                        <w:szCs w:val="15"/>
                        <w:lang w:val="en-US"/>
                      </w:rPr>
                      <w:t xml:space="preserve"> Germany</w:t>
                    </w:r>
                    <w:r w:rsidR="00470E37">
                      <w:rPr>
                        <w:noProof/>
                        <w:color w:val="000000"/>
                        <w:spacing w:val="4"/>
                        <w:sz w:val="15"/>
                        <w:szCs w:val="15"/>
                        <w:lang w:val="en-US"/>
                      </w:rPr>
                      <w:t xml:space="preserve"> </w:t>
                    </w:r>
                  </w:p>
                  <w:p w14:paraId="120EC8C4" w14:textId="55BD60F0" w:rsidR="00D362FB" w:rsidRDefault="0039116E"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12</w:t>
                    </w:r>
                    <w:r w:rsidR="003F0285">
                      <w:rPr>
                        <w:noProof/>
                        <w:color w:val="000000"/>
                        <w:spacing w:val="4"/>
                        <w:sz w:val="15"/>
                        <w:szCs w:val="15"/>
                        <w:lang w:val="en-US"/>
                      </w:rPr>
                      <w:t xml:space="preserve"> – </w:t>
                    </w:r>
                    <w:r>
                      <w:rPr>
                        <w:noProof/>
                        <w:color w:val="000000"/>
                        <w:spacing w:val="4"/>
                        <w:sz w:val="15"/>
                        <w:szCs w:val="15"/>
                        <w:lang w:val="en-US"/>
                      </w:rPr>
                      <w:t>14 March</w:t>
                    </w:r>
                    <w:r w:rsidR="00114C13">
                      <w:rPr>
                        <w:noProof/>
                        <w:color w:val="000000"/>
                        <w:spacing w:val="4"/>
                        <w:sz w:val="15"/>
                        <w:szCs w:val="15"/>
                        <w:lang w:val="en-US"/>
                      </w:rPr>
                      <w:t xml:space="preserve"> </w:t>
                    </w:r>
                    <w:r w:rsidR="003F0285">
                      <w:rPr>
                        <w:noProof/>
                        <w:color w:val="000000"/>
                        <w:spacing w:val="4"/>
                        <w:sz w:val="15"/>
                        <w:szCs w:val="15"/>
                        <w:lang w:val="en-US"/>
                      </w:rPr>
                      <w:t>20</w:t>
                    </w:r>
                    <w:r w:rsidR="006167CF">
                      <w:rPr>
                        <w:noProof/>
                        <w:color w:val="000000"/>
                        <w:spacing w:val="4"/>
                        <w:sz w:val="15"/>
                        <w:szCs w:val="15"/>
                        <w:lang w:val="en-US"/>
                      </w:rPr>
                      <w:t>24</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oel="http://schemas.microsoft.com/office/2019/extlst"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oel="http://schemas.microsoft.com/office/2019/extlst"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70178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 xml:space="preserve">Petra </w:t>
                          </w:r>
                          <w:proofErr w:type="spellStart"/>
                          <w:r w:rsidRPr="00E40974">
                            <w:rPr>
                              <w:rFonts w:cs="Arial"/>
                              <w:color w:val="000000" w:themeColor="text1"/>
                              <w:sz w:val="15"/>
                              <w:szCs w:val="15"/>
                              <w:lang w:val="en-US"/>
                            </w:rPr>
                            <w:t>Haarburger</w:t>
                          </w:r>
                          <w:proofErr w:type="spellEnd"/>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 xml:space="preserve">Martin </w:t>
                          </w:r>
                          <w:proofErr w:type="spellStart"/>
                          <w:r w:rsidRPr="00E40974">
                            <w:rPr>
                              <w:rFonts w:cs="Arial"/>
                              <w:color w:val="000000" w:themeColor="text1"/>
                              <w:sz w:val="15"/>
                              <w:szCs w:val="15"/>
                              <w:lang w:val="en-US"/>
                            </w:rPr>
                            <w:t>Roschkowski</w:t>
                          </w:r>
                          <w:proofErr w:type="spellEnd"/>
                        </w:p>
                        <w:p w14:paraId="0F00B90C" w14:textId="77777777" w:rsidR="00447EAD" w:rsidRPr="00E40974" w:rsidRDefault="00447EAD" w:rsidP="00447EAD">
                          <w:pPr>
                            <w:spacing w:line="200" w:lineRule="exact"/>
                            <w:rPr>
                              <w:rFonts w:cs="Arial"/>
                              <w:color w:val="000000" w:themeColor="text1"/>
                              <w:sz w:val="15"/>
                              <w:szCs w:val="15"/>
                              <w:lang w:val="en-US"/>
                            </w:rPr>
                          </w:pPr>
                        </w:p>
                        <w:p w14:paraId="0E099B02" w14:textId="1B76AE92" w:rsidR="00C439CC" w:rsidRDefault="00E60F18" w:rsidP="00C439CC">
                          <w:pPr>
                            <w:spacing w:line="200" w:lineRule="exact"/>
                            <w:rPr>
                              <w:rFonts w:cs="Arial"/>
                              <w:color w:val="000000" w:themeColor="text1"/>
                              <w:sz w:val="15"/>
                              <w:szCs w:val="15"/>
                              <w:lang w:val="en-US"/>
                            </w:rPr>
                          </w:pPr>
                          <w:r>
                            <w:rPr>
                              <w:rFonts w:cs="Arial"/>
                              <w:color w:val="000000" w:themeColor="text1"/>
                              <w:sz w:val="15"/>
                              <w:szCs w:val="15"/>
                              <w:lang w:val="en-US"/>
                            </w:rPr>
                            <w:t xml:space="preserve">Register Court </w:t>
                          </w:r>
                          <w:r w:rsidR="00C439CC">
                            <w:rPr>
                              <w:rFonts w:cs="Arial"/>
                              <w:color w:val="000000" w:themeColor="text1"/>
                              <w:sz w:val="15"/>
                              <w:szCs w:val="15"/>
                              <w:lang w:val="en-US"/>
                            </w:rPr>
                            <w:t xml:space="preserve">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70178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 xml:space="preserve">Petra </w:t>
                    </w:r>
                    <w:proofErr w:type="spellStart"/>
                    <w:r w:rsidRPr="00E40974">
                      <w:rPr>
                        <w:rFonts w:cs="Arial"/>
                        <w:color w:val="000000" w:themeColor="text1"/>
                        <w:sz w:val="15"/>
                        <w:szCs w:val="15"/>
                        <w:lang w:val="en-US"/>
                      </w:rPr>
                      <w:t>Haarburger</w:t>
                    </w:r>
                    <w:proofErr w:type="spellEnd"/>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 xml:space="preserve">Martin </w:t>
                    </w:r>
                    <w:proofErr w:type="spellStart"/>
                    <w:r w:rsidRPr="00E40974">
                      <w:rPr>
                        <w:rFonts w:cs="Arial"/>
                        <w:color w:val="000000" w:themeColor="text1"/>
                        <w:sz w:val="15"/>
                        <w:szCs w:val="15"/>
                        <w:lang w:val="en-US"/>
                      </w:rPr>
                      <w:t>Roschkowski</w:t>
                    </w:r>
                    <w:proofErr w:type="spellEnd"/>
                  </w:p>
                  <w:p w14:paraId="0F00B90C" w14:textId="77777777" w:rsidR="00447EAD" w:rsidRPr="00E40974" w:rsidRDefault="00447EAD" w:rsidP="00447EAD">
                    <w:pPr>
                      <w:spacing w:line="200" w:lineRule="exact"/>
                      <w:rPr>
                        <w:rFonts w:cs="Arial"/>
                        <w:color w:val="000000" w:themeColor="text1"/>
                        <w:sz w:val="15"/>
                        <w:szCs w:val="15"/>
                        <w:lang w:val="en-US"/>
                      </w:rPr>
                    </w:pPr>
                  </w:p>
                  <w:p w14:paraId="0E099B02" w14:textId="1B76AE92" w:rsidR="00C439CC" w:rsidRDefault="00E60F18" w:rsidP="00C439CC">
                    <w:pPr>
                      <w:spacing w:line="200" w:lineRule="exact"/>
                      <w:rPr>
                        <w:rFonts w:cs="Arial"/>
                        <w:color w:val="000000" w:themeColor="text1"/>
                        <w:sz w:val="15"/>
                        <w:szCs w:val="15"/>
                        <w:lang w:val="en-US"/>
                      </w:rPr>
                    </w:pPr>
                    <w:r>
                      <w:rPr>
                        <w:rFonts w:cs="Arial"/>
                        <w:color w:val="000000" w:themeColor="text1"/>
                        <w:sz w:val="15"/>
                        <w:szCs w:val="15"/>
                        <w:lang w:val="en-US"/>
                      </w:rPr>
                      <w:t xml:space="preserve">Register Court </w:t>
                    </w:r>
                    <w:r w:rsidR="00C439CC">
                      <w:rPr>
                        <w:rFonts w:cs="Arial"/>
                        <w:color w:val="000000" w:themeColor="text1"/>
                        <w:sz w:val="15"/>
                        <w:szCs w:val="15"/>
                        <w:lang w:val="en-US"/>
                      </w:rPr>
                      <w:t xml:space="preserve">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C3EE" w14:textId="77777777" w:rsidR="001733C7" w:rsidRDefault="001733C7">
      <w:r>
        <w:separator/>
      </w:r>
    </w:p>
  </w:footnote>
  <w:footnote w:type="continuationSeparator" w:id="0">
    <w:p w14:paraId="348CF9A6" w14:textId="77777777" w:rsidR="001733C7" w:rsidRDefault="0017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688EADD"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1678D2BF" w:rsidR="00D362FB" w:rsidRDefault="00B947BA">
          <w:pPr>
            <w:tabs>
              <w:tab w:val="left" w:pos="4138"/>
            </w:tabs>
            <w:spacing w:line="240" w:lineRule="auto"/>
            <w:jc w:val="right"/>
            <w:rPr>
              <w:b/>
              <w:sz w:val="28"/>
              <w:szCs w:val="28"/>
            </w:rPr>
          </w:pPr>
          <w:r>
            <w:rPr>
              <w:rFonts w:cs="Arial"/>
              <w:noProof/>
              <w:sz w:val="52"/>
              <w:szCs w:val="52"/>
            </w:rPr>
            <w:drawing>
              <wp:anchor distT="0" distB="0" distL="114300" distR="114300" simplePos="0" relativeHeight="251675136" behindDoc="0" locked="0" layoutInCell="1" allowOverlap="1" wp14:anchorId="34399C6A" wp14:editId="599BCB08">
                <wp:simplePos x="0" y="0"/>
                <wp:positionH relativeFrom="page">
                  <wp:posOffset>4645660</wp:posOffset>
                </wp:positionH>
                <wp:positionV relativeFrom="page">
                  <wp:posOffset>638175</wp:posOffset>
                </wp:positionV>
                <wp:extent cx="758190" cy="305435"/>
                <wp:effectExtent l="0" t="0" r="381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 cy="305435"/>
                        </a:xfrm>
                        <a:prstGeom prst="rect">
                          <a:avLst/>
                        </a:prstGeom>
                        <a:noFill/>
                        <a:ln>
                          <a:noFill/>
                        </a:ln>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3656FE7E">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E3118"/>
    <w:multiLevelType w:val="hybridMultilevel"/>
    <w:tmpl w:val="438E165E"/>
    <w:lvl w:ilvl="0" w:tplc="FFFFFFFF">
      <w:start w:val="1"/>
      <w:numFmt w:val="upperLetter"/>
      <w:lvlText w:val="%1)"/>
      <w:lvlJc w:val="left"/>
      <w:pPr>
        <w:ind w:left="720" w:hanging="360"/>
      </w:pPr>
      <w:rPr>
        <w:rFonts w:eastAsia="Times New Roman" w:hint="default"/>
        <w:color w:val="30303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2C29DA"/>
    <w:multiLevelType w:val="hybridMultilevel"/>
    <w:tmpl w:val="A0B024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12241"/>
    <w:rsid w:val="00015AD5"/>
    <w:rsid w:val="00024B6A"/>
    <w:rsid w:val="00056E35"/>
    <w:rsid w:val="0006285F"/>
    <w:rsid w:val="000723DC"/>
    <w:rsid w:val="000A7AC4"/>
    <w:rsid w:val="000A7B1F"/>
    <w:rsid w:val="000C7BAB"/>
    <w:rsid w:val="00105EF4"/>
    <w:rsid w:val="00114C13"/>
    <w:rsid w:val="00116459"/>
    <w:rsid w:val="001337E4"/>
    <w:rsid w:val="001733C7"/>
    <w:rsid w:val="00173C77"/>
    <w:rsid w:val="00196CAC"/>
    <w:rsid w:val="00242D39"/>
    <w:rsid w:val="002B7FD4"/>
    <w:rsid w:val="002E3A34"/>
    <w:rsid w:val="003443ED"/>
    <w:rsid w:val="0039116E"/>
    <w:rsid w:val="00391301"/>
    <w:rsid w:val="00393F63"/>
    <w:rsid w:val="003A1ADA"/>
    <w:rsid w:val="003C3677"/>
    <w:rsid w:val="003F0285"/>
    <w:rsid w:val="003F5975"/>
    <w:rsid w:val="00411E3C"/>
    <w:rsid w:val="004202FE"/>
    <w:rsid w:val="00447EAD"/>
    <w:rsid w:val="00470E37"/>
    <w:rsid w:val="00485D2E"/>
    <w:rsid w:val="0050051F"/>
    <w:rsid w:val="0053297A"/>
    <w:rsid w:val="00553786"/>
    <w:rsid w:val="00562E64"/>
    <w:rsid w:val="00593BB3"/>
    <w:rsid w:val="005C5717"/>
    <w:rsid w:val="005F071D"/>
    <w:rsid w:val="00616622"/>
    <w:rsid w:val="006167CF"/>
    <w:rsid w:val="00617BC6"/>
    <w:rsid w:val="006B5638"/>
    <w:rsid w:val="006C7FBB"/>
    <w:rsid w:val="006D1D52"/>
    <w:rsid w:val="0071302B"/>
    <w:rsid w:val="00752A69"/>
    <w:rsid w:val="0076695A"/>
    <w:rsid w:val="0077204E"/>
    <w:rsid w:val="00791EBB"/>
    <w:rsid w:val="00795E67"/>
    <w:rsid w:val="00851A4F"/>
    <w:rsid w:val="008543A3"/>
    <w:rsid w:val="00857CEA"/>
    <w:rsid w:val="00862FF5"/>
    <w:rsid w:val="008B7A9A"/>
    <w:rsid w:val="00921FF1"/>
    <w:rsid w:val="009369B8"/>
    <w:rsid w:val="009C4D81"/>
    <w:rsid w:val="009F1F8F"/>
    <w:rsid w:val="00A5198D"/>
    <w:rsid w:val="00A85EBA"/>
    <w:rsid w:val="00AC15CE"/>
    <w:rsid w:val="00AC19E1"/>
    <w:rsid w:val="00B947BA"/>
    <w:rsid w:val="00BD2040"/>
    <w:rsid w:val="00BD3C43"/>
    <w:rsid w:val="00C025B5"/>
    <w:rsid w:val="00C439CC"/>
    <w:rsid w:val="00C4516E"/>
    <w:rsid w:val="00C57B91"/>
    <w:rsid w:val="00D31ED5"/>
    <w:rsid w:val="00D362FB"/>
    <w:rsid w:val="00DA1FC8"/>
    <w:rsid w:val="00DB1C4E"/>
    <w:rsid w:val="00E20196"/>
    <w:rsid w:val="00E21086"/>
    <w:rsid w:val="00E229D9"/>
    <w:rsid w:val="00E60F18"/>
    <w:rsid w:val="00E960D6"/>
    <w:rsid w:val="00ED1F74"/>
    <w:rsid w:val="00ED413B"/>
    <w:rsid w:val="00EE3C8A"/>
    <w:rsid w:val="00F00D7F"/>
    <w:rsid w:val="00F118C6"/>
    <w:rsid w:val="00F63F5D"/>
    <w:rsid w:val="00F65241"/>
    <w:rsid w:val="00F80444"/>
    <w:rsid w:val="00F87E91"/>
    <w:rsid w:val="00FC2990"/>
    <w:rsid w:val="00FC4323"/>
    <w:rsid w:val="00FE23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57CEA"/>
    <w:rPr>
      <w:color w:val="954F72" w:themeColor="followedHyperlink"/>
      <w:u w:val="single"/>
    </w:rPr>
  </w:style>
  <w:style w:type="character" w:customStyle="1" w:styleId="a-copy-lead1">
    <w:name w:val="a-copy-lead1"/>
    <w:basedOn w:val="Absatz-Standardschriftart"/>
    <w:rsid w:val="00851A4F"/>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FC4323"/>
    <w:rPr>
      <w:sz w:val="16"/>
      <w:szCs w:val="16"/>
    </w:rPr>
  </w:style>
  <w:style w:type="paragraph" w:styleId="Kommentartext">
    <w:name w:val="annotation text"/>
    <w:basedOn w:val="Standard"/>
    <w:link w:val="KommentartextZchn"/>
    <w:unhideWhenUsed/>
    <w:rsid w:val="00FC4323"/>
    <w:pPr>
      <w:spacing w:line="240" w:lineRule="auto"/>
    </w:pPr>
    <w:rPr>
      <w:sz w:val="20"/>
    </w:rPr>
  </w:style>
  <w:style w:type="character" w:customStyle="1" w:styleId="KommentartextZchn">
    <w:name w:val="Kommentartext Zchn"/>
    <w:basedOn w:val="Absatz-Standardschriftart"/>
    <w:link w:val="Kommentartext"/>
    <w:rsid w:val="00FC4323"/>
    <w:rPr>
      <w:rFonts w:ascii="Arial" w:hAnsi="Arial"/>
    </w:rPr>
  </w:style>
  <w:style w:type="paragraph" w:styleId="Listenabsatz">
    <w:name w:val="List Paragraph"/>
    <w:basedOn w:val="Standard"/>
    <w:uiPriority w:val="34"/>
    <w:qFormat/>
    <w:rsid w:val="00116459"/>
    <w:pPr>
      <w:ind w:left="720"/>
      <w:contextualSpacing/>
    </w:pPr>
  </w:style>
  <w:style w:type="paragraph" w:styleId="Kommentarthema">
    <w:name w:val="annotation subject"/>
    <w:basedOn w:val="Kommentartext"/>
    <w:next w:val="Kommentartext"/>
    <w:link w:val="KommentarthemaZchn"/>
    <w:semiHidden/>
    <w:unhideWhenUsed/>
    <w:rsid w:val="00411E3C"/>
    <w:rPr>
      <w:b/>
      <w:bCs/>
    </w:rPr>
  </w:style>
  <w:style w:type="character" w:customStyle="1" w:styleId="KommentarthemaZchn">
    <w:name w:val="Kommentarthema Zchn"/>
    <w:basedOn w:val="KommentartextZchn"/>
    <w:link w:val="Kommentarthema"/>
    <w:semiHidden/>
    <w:rsid w:val="00411E3C"/>
    <w:rPr>
      <w:rFonts w:ascii="Arial" w:hAnsi="Arial"/>
      <w:b/>
      <w:bCs/>
    </w:rPr>
  </w:style>
  <w:style w:type="paragraph" w:styleId="berarbeitung">
    <w:name w:val="Revision"/>
    <w:hidden/>
    <w:uiPriority w:val="99"/>
    <w:semiHidden/>
    <w:rsid w:val="006B563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80481">
      <w:bodyDiv w:val="1"/>
      <w:marLeft w:val="0"/>
      <w:marRight w:val="0"/>
      <w:marTop w:val="0"/>
      <w:marBottom w:val="0"/>
      <w:divBdr>
        <w:top w:val="none" w:sz="0" w:space="0" w:color="auto"/>
        <w:left w:val="none" w:sz="0" w:space="0" w:color="auto"/>
        <w:bottom w:val="none" w:sz="0" w:space="0" w:color="auto"/>
        <w:right w:val="none" w:sz="0" w:space="0" w:color="auto"/>
      </w:divBdr>
    </w:div>
    <w:div w:id="908421245">
      <w:bodyDiv w:val="1"/>
      <w:marLeft w:val="0"/>
      <w:marRight w:val="0"/>
      <w:marTop w:val="0"/>
      <w:marBottom w:val="0"/>
      <w:divBdr>
        <w:top w:val="none" w:sz="0" w:space="0" w:color="auto"/>
        <w:left w:val="none" w:sz="0" w:space="0" w:color="auto"/>
        <w:bottom w:val="none" w:sz="0" w:space="0" w:color="auto"/>
        <w:right w:val="none" w:sz="0" w:space="0" w:color="auto"/>
      </w:divBdr>
    </w:div>
    <w:div w:id="15657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EMV/home.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en/company/sustainabilit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esago.de/en/Mesago/home.htm" TargetMode="External"/><Relationship Id="rId4" Type="http://schemas.openxmlformats.org/officeDocument/2006/relationships/settings" Target="settings.xml"/><Relationship Id="rId9" Type="http://schemas.openxmlformats.org/officeDocument/2006/relationships/hyperlink" Target="https://emv.mesago.com/koeln/de/kongress_workshops/submission.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D099-16AF-4025-B522-D8591814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906</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6607</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Xu, Qingyi</cp:lastModifiedBy>
  <cp:revision>20</cp:revision>
  <cp:lastPrinted>2020-05-26T06:08:00Z</cp:lastPrinted>
  <dcterms:created xsi:type="dcterms:W3CDTF">2023-06-05T12:42:00Z</dcterms:created>
  <dcterms:modified xsi:type="dcterms:W3CDTF">2023-06-12T10:00:00Z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