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r w:rsidRPr="00791EBB">
              <w:rPr>
                <w:b/>
                <w:sz w:val="22"/>
                <w:szCs w:val="22"/>
                <w:lang w:val="en-US"/>
              </w:rPr>
              <w:t>Pressemitteilung</w:t>
            </w:r>
          </w:p>
        </w:tc>
        <w:tc>
          <w:tcPr>
            <w:tcW w:w="2999" w:type="dxa"/>
          </w:tcPr>
          <w:p w14:paraId="430D5AE9" w14:textId="4DAF4617" w:rsidR="00ED1F74" w:rsidRDefault="0062094F" w:rsidP="0062094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30.03.2023</w:t>
            </w:r>
          </w:p>
        </w:tc>
      </w:tr>
      <w:tr w:rsidR="00ED1F74" w14:paraId="4BCE48E6" w14:textId="77777777" w:rsidTr="00553786">
        <w:trPr>
          <w:trHeight w:val="1537"/>
        </w:trPr>
        <w:tc>
          <w:tcPr>
            <w:tcW w:w="7348" w:type="dxa"/>
            <w:tcMar>
              <w:top w:w="0" w:type="dxa"/>
            </w:tcMar>
          </w:tcPr>
          <w:p w14:paraId="43D403C8" w14:textId="37A1EE84" w:rsidR="00B3216A" w:rsidRDefault="00B3216A" w:rsidP="005F4C58">
            <w:pPr>
              <w:spacing w:line="280" w:lineRule="atLeast"/>
              <w:rPr>
                <w:rFonts w:cs="Arial"/>
                <w:sz w:val="36"/>
                <w:szCs w:val="36"/>
              </w:rPr>
            </w:pPr>
            <w:bookmarkStart w:id="1" w:name="Thema1"/>
            <w:bookmarkStart w:id="2" w:name="Thema2"/>
            <w:bookmarkEnd w:id="1"/>
            <w:bookmarkEnd w:id="2"/>
            <w:r w:rsidRPr="00B3216A">
              <w:rPr>
                <w:rFonts w:cs="Arial"/>
                <w:sz w:val="36"/>
                <w:szCs w:val="36"/>
              </w:rPr>
              <w:t>H</w:t>
            </w:r>
            <w:r>
              <w:rPr>
                <w:rFonts w:cs="Arial"/>
                <w:sz w:val="36"/>
                <w:szCs w:val="36"/>
              </w:rPr>
              <w:t>oher Zuspruch bei Besuchern und</w:t>
            </w:r>
          </w:p>
          <w:p w14:paraId="1D8AE18B" w14:textId="2276D4F2" w:rsidR="00D362FB" w:rsidRPr="0071302B" w:rsidRDefault="00B3216A" w:rsidP="005F4C58">
            <w:pPr>
              <w:spacing w:line="280" w:lineRule="atLeast"/>
              <w:rPr>
                <w:noProof/>
              </w:rPr>
            </w:pPr>
            <w:r w:rsidRPr="00B3216A">
              <w:rPr>
                <w:rFonts w:cs="Arial"/>
                <w:sz w:val="36"/>
                <w:szCs w:val="36"/>
              </w:rPr>
              <w:t>Teilnehmern der EMV 2023 in Stuttgart</w:t>
            </w: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3" w:name="Vmeinname"/>
            <w:bookmarkEnd w:id="3"/>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3B038980" w14:textId="77777777" w:rsidR="00F80444" w:rsidRPr="00C82C3A" w:rsidRDefault="00F80444" w:rsidP="00F80444">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0723DC" w:rsidRPr="0071302B" w:rsidRDefault="00B71B55" w:rsidP="000723DC">
            <w:pPr>
              <w:spacing w:line="200" w:lineRule="atLeast"/>
              <w:jc w:val="both"/>
              <w:rPr>
                <w:rFonts w:cs="Arial"/>
                <w:sz w:val="15"/>
                <w:szCs w:val="15"/>
              </w:rPr>
            </w:pPr>
            <w:hyperlink r:id="rId8" w:history="1">
              <w:r w:rsidR="000723DC" w:rsidRPr="0071302B">
                <w:rPr>
                  <w:sz w:val="15"/>
                  <w:szCs w:val="15"/>
                </w:rPr>
                <w:t>e-emv.com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7EEF86B6" w14:textId="0D1F37EC" w:rsidR="00E100BD" w:rsidRDefault="00E100BD" w:rsidP="00791EBB">
      <w:pPr>
        <w:spacing w:line="280" w:lineRule="atLeast"/>
        <w:rPr>
          <w:rFonts w:cs="Arial"/>
          <w:b/>
          <w:szCs w:val="22"/>
        </w:rPr>
      </w:pPr>
      <w:bookmarkStart w:id="4" w:name="V_head1"/>
      <w:bookmarkEnd w:id="4"/>
      <w:r>
        <w:rPr>
          <w:rFonts w:cs="Arial"/>
          <w:b/>
          <w:szCs w:val="22"/>
        </w:rPr>
        <w:t>Im Zeitraum vom 28.</w:t>
      </w:r>
      <w:r w:rsidR="00C977BE">
        <w:rPr>
          <w:rFonts w:cs="Arial"/>
          <w:b/>
          <w:szCs w:val="22"/>
        </w:rPr>
        <w:t xml:space="preserve"> </w:t>
      </w:r>
      <w:r>
        <w:rPr>
          <w:rFonts w:cs="Arial"/>
          <w:b/>
          <w:szCs w:val="22"/>
        </w:rPr>
        <w:t>– 30.03.2023 fand die EMV</w:t>
      </w:r>
      <w:r w:rsidR="00C977BE">
        <w:rPr>
          <w:rFonts w:cs="Arial"/>
          <w:b/>
          <w:szCs w:val="22"/>
        </w:rPr>
        <w:t xml:space="preserve"> </w:t>
      </w:r>
      <w:r>
        <w:rPr>
          <w:rFonts w:cs="Arial"/>
          <w:b/>
          <w:szCs w:val="22"/>
        </w:rPr>
        <w:t xml:space="preserve">als wegweisende Plattform für die Branche der elektromagnetischen Verträglichkeit in Stuttgart </w:t>
      </w:r>
      <w:r w:rsidR="007C5635">
        <w:rPr>
          <w:rFonts w:cs="Arial"/>
          <w:b/>
          <w:szCs w:val="22"/>
        </w:rPr>
        <w:t>statt</w:t>
      </w:r>
      <w:r w:rsidR="00295054">
        <w:rPr>
          <w:rFonts w:cs="Arial"/>
          <w:b/>
          <w:szCs w:val="22"/>
        </w:rPr>
        <w:t>. S</w:t>
      </w:r>
      <w:r w:rsidR="007C5635">
        <w:rPr>
          <w:rFonts w:cs="Arial"/>
          <w:b/>
          <w:szCs w:val="22"/>
        </w:rPr>
        <w:t>owohl</w:t>
      </w:r>
      <w:r w:rsidR="00B3216A" w:rsidRPr="00B3216A">
        <w:t xml:space="preserve"> </w:t>
      </w:r>
      <w:proofErr w:type="spellStart"/>
      <w:r w:rsidR="00B3216A" w:rsidRPr="00B3216A">
        <w:rPr>
          <w:rFonts w:cs="Arial"/>
          <w:b/>
          <w:szCs w:val="22"/>
        </w:rPr>
        <w:t>Workshopteilnehmer</w:t>
      </w:r>
      <w:proofErr w:type="spellEnd"/>
      <w:r w:rsidR="00B3216A" w:rsidRPr="00B3216A">
        <w:rPr>
          <w:rFonts w:cs="Arial"/>
          <w:b/>
          <w:szCs w:val="22"/>
        </w:rPr>
        <w:t xml:space="preserve"> </w:t>
      </w:r>
      <w:r w:rsidR="007C5635">
        <w:rPr>
          <w:rFonts w:cs="Arial"/>
          <w:b/>
          <w:szCs w:val="22"/>
        </w:rPr>
        <w:t>als auch</w:t>
      </w:r>
      <w:r>
        <w:rPr>
          <w:rFonts w:cs="Arial"/>
          <w:b/>
          <w:szCs w:val="22"/>
        </w:rPr>
        <w:t xml:space="preserve"> </w:t>
      </w:r>
      <w:r w:rsidR="00326E67">
        <w:rPr>
          <w:rFonts w:cs="Arial"/>
          <w:b/>
          <w:szCs w:val="22"/>
        </w:rPr>
        <w:t>Fachb</w:t>
      </w:r>
      <w:r>
        <w:rPr>
          <w:rFonts w:cs="Arial"/>
          <w:b/>
          <w:szCs w:val="22"/>
        </w:rPr>
        <w:t>esucher</w:t>
      </w:r>
      <w:r w:rsidR="00295054">
        <w:rPr>
          <w:rFonts w:cs="Arial"/>
          <w:b/>
          <w:szCs w:val="22"/>
        </w:rPr>
        <w:t xml:space="preserve"> konnten sich vor Ort von </w:t>
      </w:r>
      <w:r>
        <w:rPr>
          <w:rFonts w:cs="Arial"/>
          <w:b/>
          <w:szCs w:val="22"/>
        </w:rPr>
        <w:t xml:space="preserve">einem </w:t>
      </w:r>
      <w:r w:rsidR="00507BBD">
        <w:rPr>
          <w:rFonts w:cs="Arial"/>
          <w:b/>
          <w:szCs w:val="22"/>
        </w:rPr>
        <w:t>interessanten Produkt-</w:t>
      </w:r>
      <w:r w:rsidR="007C5635">
        <w:rPr>
          <w:rFonts w:cs="Arial"/>
          <w:b/>
          <w:szCs w:val="22"/>
        </w:rPr>
        <w:t xml:space="preserve"> und Dienstleistungsportfolio</w:t>
      </w:r>
      <w:r w:rsidR="00295054">
        <w:rPr>
          <w:rFonts w:cs="Arial"/>
          <w:b/>
          <w:szCs w:val="22"/>
        </w:rPr>
        <w:t xml:space="preserve"> überzeugen</w:t>
      </w:r>
      <w:r w:rsidR="00D72155">
        <w:rPr>
          <w:rFonts w:cs="Arial"/>
          <w:b/>
          <w:szCs w:val="22"/>
        </w:rPr>
        <w:t xml:space="preserve">. </w:t>
      </w:r>
    </w:p>
    <w:p w14:paraId="535E377B" w14:textId="77777777" w:rsidR="00433E07" w:rsidRDefault="00433E07" w:rsidP="00ED0CE7">
      <w:pPr>
        <w:rPr>
          <w:rFonts w:cs="Arial"/>
          <w:szCs w:val="22"/>
        </w:rPr>
      </w:pPr>
    </w:p>
    <w:p w14:paraId="1F7876F7" w14:textId="1357CC71" w:rsidR="00433E07" w:rsidRDefault="00433E07" w:rsidP="00ED0CE7">
      <w:pPr>
        <w:rPr>
          <w:rFonts w:cs="Arial"/>
          <w:szCs w:val="22"/>
        </w:rPr>
      </w:pPr>
      <w:r w:rsidRPr="00433E07">
        <w:rPr>
          <w:rFonts w:cs="Arial"/>
          <w:szCs w:val="22"/>
        </w:rPr>
        <w:t>Die EMV 2</w:t>
      </w:r>
      <w:r w:rsidR="004431CD">
        <w:rPr>
          <w:rFonts w:cs="Arial"/>
          <w:szCs w:val="22"/>
        </w:rPr>
        <w:t xml:space="preserve">023 hat erneut gezeigt, dass </w:t>
      </w:r>
      <w:r w:rsidRPr="00433E07">
        <w:rPr>
          <w:rFonts w:cs="Arial"/>
          <w:szCs w:val="22"/>
        </w:rPr>
        <w:t>elektromagnetische Verträglichkeit ein essentielles Thema</w:t>
      </w:r>
      <w:r w:rsidR="004431CD">
        <w:rPr>
          <w:rFonts w:cs="Arial"/>
          <w:szCs w:val="22"/>
        </w:rPr>
        <w:t xml:space="preserve"> darstellt</w:t>
      </w:r>
      <w:r w:rsidRPr="00433E07">
        <w:rPr>
          <w:rFonts w:cs="Arial"/>
          <w:szCs w:val="22"/>
        </w:rPr>
        <w:t xml:space="preserve">. Mit neuen und breiteren Anwendungsbereichen </w:t>
      </w:r>
      <w:r w:rsidR="003F2B36">
        <w:rPr>
          <w:rFonts w:cs="Arial"/>
          <w:szCs w:val="22"/>
        </w:rPr>
        <w:t>wie Elektromobilität und erneuerbare</w:t>
      </w:r>
      <w:r w:rsidR="00507BBD">
        <w:rPr>
          <w:rFonts w:cs="Arial"/>
          <w:szCs w:val="22"/>
        </w:rPr>
        <w:t>n</w:t>
      </w:r>
      <w:r w:rsidR="003F2B36">
        <w:rPr>
          <w:rFonts w:cs="Arial"/>
          <w:szCs w:val="22"/>
        </w:rPr>
        <w:t xml:space="preserve"> Energien </w:t>
      </w:r>
      <w:r w:rsidRPr="00433E07">
        <w:rPr>
          <w:rFonts w:cs="Arial"/>
          <w:szCs w:val="22"/>
        </w:rPr>
        <w:t>ergeben sich aktuelle Herausforderungen für die EMV-</w:t>
      </w:r>
      <w:r w:rsidR="005A48F1">
        <w:rPr>
          <w:rFonts w:cs="Arial"/>
          <w:szCs w:val="22"/>
        </w:rPr>
        <w:t xml:space="preserve">Branche. </w:t>
      </w:r>
      <w:r w:rsidRPr="00433E07">
        <w:rPr>
          <w:rFonts w:cs="Arial"/>
          <w:szCs w:val="22"/>
        </w:rPr>
        <w:t xml:space="preserve">Auf der Messe hatten Fachbesucher und Teilnehmer von Workshops die Möglichkeit, sich mit Experten </w:t>
      </w:r>
      <w:r w:rsidR="00351931">
        <w:rPr>
          <w:rFonts w:cs="Arial"/>
          <w:szCs w:val="22"/>
        </w:rPr>
        <w:t>unter anderem</w:t>
      </w:r>
      <w:r w:rsidR="00351931" w:rsidRPr="00433E07">
        <w:rPr>
          <w:rFonts w:cs="Arial"/>
          <w:szCs w:val="22"/>
        </w:rPr>
        <w:t xml:space="preserve"> </w:t>
      </w:r>
      <w:r w:rsidR="000E5785">
        <w:rPr>
          <w:rFonts w:cs="Arial"/>
          <w:szCs w:val="22"/>
        </w:rPr>
        <w:t>zu</w:t>
      </w:r>
      <w:r w:rsidRPr="00433E07">
        <w:rPr>
          <w:rFonts w:cs="Arial"/>
          <w:szCs w:val="22"/>
        </w:rPr>
        <w:t xml:space="preserve"> diesen Themen</w:t>
      </w:r>
      <w:r>
        <w:rPr>
          <w:rFonts w:cs="Arial"/>
          <w:szCs w:val="22"/>
        </w:rPr>
        <w:t xml:space="preserve"> auszutauschen. </w:t>
      </w:r>
    </w:p>
    <w:p w14:paraId="5447168C" w14:textId="77777777" w:rsidR="000A7B5E" w:rsidRDefault="000A7B5E" w:rsidP="00ED0CE7">
      <w:pPr>
        <w:rPr>
          <w:rFonts w:cs="Arial"/>
          <w:szCs w:val="22"/>
        </w:rPr>
      </w:pPr>
    </w:p>
    <w:p w14:paraId="6314CAF7" w14:textId="7A776BC7" w:rsidR="00ED0CE7" w:rsidRPr="00C977BE" w:rsidRDefault="00BE4C6C" w:rsidP="00ED0CE7">
      <w:pPr>
        <w:rPr>
          <w:rFonts w:cs="Arial"/>
          <w:szCs w:val="22"/>
        </w:rPr>
      </w:pPr>
      <w:r>
        <w:rPr>
          <w:rFonts w:cs="Arial"/>
          <w:szCs w:val="22"/>
        </w:rPr>
        <w:t>Darüber hinaus</w:t>
      </w:r>
      <w:r w:rsidR="00433E07">
        <w:rPr>
          <w:rFonts w:cs="Arial"/>
          <w:szCs w:val="22"/>
        </w:rPr>
        <w:t xml:space="preserve"> konnten sich die </w:t>
      </w:r>
      <w:r w:rsidR="00F5383F">
        <w:rPr>
          <w:rFonts w:cs="Arial"/>
          <w:szCs w:val="22"/>
        </w:rPr>
        <w:t>rund 2.600</w:t>
      </w:r>
      <w:r w:rsidR="00433E07" w:rsidRPr="00310EDC">
        <w:rPr>
          <w:rFonts w:cs="Arial"/>
          <w:i/>
          <w:szCs w:val="22"/>
        </w:rPr>
        <w:t xml:space="preserve"> </w:t>
      </w:r>
      <w:r w:rsidR="00433E07">
        <w:rPr>
          <w:rFonts w:cs="Arial"/>
          <w:szCs w:val="22"/>
        </w:rPr>
        <w:t>Fachbesucher b</w:t>
      </w:r>
      <w:r w:rsidR="00D8510D">
        <w:rPr>
          <w:rFonts w:cs="Arial"/>
          <w:szCs w:val="22"/>
        </w:rPr>
        <w:t xml:space="preserve">ei </w:t>
      </w:r>
      <w:r w:rsidR="00F5383F" w:rsidRPr="000E5785">
        <w:rPr>
          <w:rFonts w:cs="Arial"/>
          <w:szCs w:val="22"/>
        </w:rPr>
        <w:t xml:space="preserve">116 </w:t>
      </w:r>
      <w:r w:rsidR="00433E07" w:rsidRPr="000E5785">
        <w:rPr>
          <w:rFonts w:cs="Arial"/>
          <w:szCs w:val="22"/>
        </w:rPr>
        <w:t xml:space="preserve">nationalen und internationalen Ausstellern </w:t>
      </w:r>
      <w:r w:rsidR="00ED0CE7" w:rsidRPr="00C977BE">
        <w:rPr>
          <w:rFonts w:cs="Arial"/>
          <w:szCs w:val="22"/>
        </w:rPr>
        <w:t>über</w:t>
      </w:r>
      <w:r w:rsidR="002D36B8" w:rsidRPr="00C977BE">
        <w:rPr>
          <w:rFonts w:cs="Arial"/>
          <w:szCs w:val="22"/>
        </w:rPr>
        <w:t xml:space="preserve"> Themen wie</w:t>
      </w:r>
      <w:r w:rsidR="00ED0CE7" w:rsidRPr="00C977BE">
        <w:rPr>
          <w:rFonts w:cs="Arial"/>
          <w:szCs w:val="22"/>
        </w:rPr>
        <w:t xml:space="preserve"> Messgeräte, EMV-Prüfdienstleiste</w:t>
      </w:r>
      <w:r w:rsidR="00C977BE">
        <w:rPr>
          <w:rFonts w:cs="Arial"/>
          <w:szCs w:val="22"/>
        </w:rPr>
        <w:t xml:space="preserve">r, </w:t>
      </w:r>
      <w:r w:rsidR="00ED0CE7" w:rsidRPr="00C977BE">
        <w:rPr>
          <w:rFonts w:cs="Arial"/>
          <w:szCs w:val="22"/>
        </w:rPr>
        <w:t>Ausstattung für EMV-Räume, Simulations-Software und Abschirmmaterialien</w:t>
      </w:r>
      <w:r w:rsidR="00433E07">
        <w:rPr>
          <w:rFonts w:cs="Arial"/>
          <w:szCs w:val="22"/>
        </w:rPr>
        <w:t xml:space="preserve"> auf einer Ausstellungsfläche von mehr als 4.300 m² informieren</w:t>
      </w:r>
      <w:r w:rsidR="00D8510D">
        <w:rPr>
          <w:rFonts w:cs="Arial"/>
          <w:szCs w:val="22"/>
        </w:rPr>
        <w:t xml:space="preserve">. </w:t>
      </w:r>
    </w:p>
    <w:p w14:paraId="672BCF4B" w14:textId="427D1D05" w:rsidR="002D4404" w:rsidRPr="00C977BE" w:rsidRDefault="002D4404" w:rsidP="002D36B8">
      <w:pPr>
        <w:rPr>
          <w:rFonts w:cs="Arial"/>
          <w:sz w:val="20"/>
        </w:rPr>
      </w:pPr>
    </w:p>
    <w:p w14:paraId="519B1258" w14:textId="64D7EF4B" w:rsidR="002D4404" w:rsidRDefault="00C977BE" w:rsidP="002D36B8">
      <w:pPr>
        <w:rPr>
          <w:rFonts w:cs="Arial"/>
        </w:rPr>
      </w:pPr>
      <w:r>
        <w:rPr>
          <w:rFonts w:cs="Arial"/>
        </w:rPr>
        <w:t xml:space="preserve">Mit dabei waren auch die </w:t>
      </w:r>
      <w:proofErr w:type="spellStart"/>
      <w:r w:rsidR="002D4404" w:rsidRPr="00C977BE">
        <w:rPr>
          <w:rFonts w:cs="Arial"/>
        </w:rPr>
        <w:t>Keyplayer</w:t>
      </w:r>
      <w:proofErr w:type="spellEnd"/>
      <w:r w:rsidR="002D4404" w:rsidRPr="00C977BE">
        <w:rPr>
          <w:rFonts w:cs="Arial"/>
        </w:rPr>
        <w:t xml:space="preserve"> der Branche wie AMETEK, Rohde &amp; Schwarz, Phoenix </w:t>
      </w:r>
      <w:proofErr w:type="spellStart"/>
      <w:r w:rsidR="002D4404" w:rsidRPr="00C977BE">
        <w:rPr>
          <w:rFonts w:cs="Arial"/>
        </w:rPr>
        <w:t>Testlab</w:t>
      </w:r>
      <w:proofErr w:type="spellEnd"/>
      <w:r w:rsidR="002D4404" w:rsidRPr="00C977BE">
        <w:rPr>
          <w:rFonts w:cs="Arial"/>
        </w:rPr>
        <w:t xml:space="preserve"> oder </w:t>
      </w:r>
      <w:proofErr w:type="spellStart"/>
      <w:r w:rsidR="002D4404" w:rsidRPr="00C977BE">
        <w:rPr>
          <w:rFonts w:cs="Arial"/>
        </w:rPr>
        <w:t>Frankonia</w:t>
      </w:r>
      <w:proofErr w:type="spellEnd"/>
      <w:r w:rsidR="002D36B8" w:rsidRPr="00C977BE">
        <w:rPr>
          <w:rFonts w:cs="Arial"/>
        </w:rPr>
        <w:t xml:space="preserve"> und präsentierten auf der </w:t>
      </w:r>
      <w:r w:rsidR="002D36B8" w:rsidRPr="00C977BE">
        <w:rPr>
          <w:rFonts w:cs="Arial"/>
          <w:szCs w:val="22"/>
        </w:rPr>
        <w:t xml:space="preserve">hochkarätigen Fachmesse </w:t>
      </w:r>
      <w:r w:rsidR="002D36B8" w:rsidRPr="00C977BE">
        <w:rPr>
          <w:rFonts w:cs="Arial"/>
        </w:rPr>
        <w:t>für elektromagnetische Verträglichkeit</w:t>
      </w:r>
      <w:r>
        <w:rPr>
          <w:rFonts w:cs="Arial"/>
        </w:rPr>
        <w:t xml:space="preserve"> ihre </w:t>
      </w:r>
      <w:r w:rsidR="002D36B8" w:rsidRPr="00C977BE">
        <w:rPr>
          <w:rFonts w:cs="Arial"/>
        </w:rPr>
        <w:t xml:space="preserve">Produkte. </w:t>
      </w:r>
    </w:p>
    <w:p w14:paraId="4B040B94" w14:textId="6693E5F9" w:rsidR="00C977BE" w:rsidRDefault="00C977BE" w:rsidP="002D36B8">
      <w:pPr>
        <w:rPr>
          <w:rFonts w:cs="Arial"/>
        </w:rPr>
      </w:pPr>
    </w:p>
    <w:p w14:paraId="298086B8" w14:textId="77777777" w:rsidR="00C71CD0" w:rsidRPr="00FC022C" w:rsidRDefault="00C71CD0" w:rsidP="00C71CD0">
      <w:pPr>
        <w:spacing w:line="280" w:lineRule="atLeast"/>
        <w:rPr>
          <w:rFonts w:cs="Arial"/>
          <w:szCs w:val="22"/>
        </w:rPr>
      </w:pPr>
      <w:r>
        <w:rPr>
          <w:rStyle w:val="ui-provider"/>
        </w:rPr>
        <w:t xml:space="preserve">„Die Teilnahme an der EMV ist für </w:t>
      </w:r>
      <w:proofErr w:type="spellStart"/>
      <w:r>
        <w:rPr>
          <w:rStyle w:val="ui-provider"/>
        </w:rPr>
        <w:t>Gauss</w:t>
      </w:r>
      <w:proofErr w:type="spellEnd"/>
      <w:r>
        <w:rPr>
          <w:rStyle w:val="ui-provider"/>
        </w:rPr>
        <w:t xml:space="preserve"> Instruments ein absolutes Highlight und unverzichtbar, da der Austausch mit der Fach-Community von enormer Bedeutung ist. Angesichts der wachsenden Komplexität und Herausforderungen in der Technologie bietet die EMV eine einzigartige Gelegenheit, mit anderen Experten ins Gespräch zu kommen und gemeinsam Lösungen zu finden“, bestätigt Denny </w:t>
      </w:r>
      <w:proofErr w:type="spellStart"/>
      <w:r>
        <w:rPr>
          <w:rStyle w:val="ui-provider"/>
        </w:rPr>
        <w:t>Prawira</w:t>
      </w:r>
      <w:proofErr w:type="spellEnd"/>
      <w:r>
        <w:rPr>
          <w:rStyle w:val="ui-provider"/>
        </w:rPr>
        <w:t xml:space="preserve">, Key Account Manager bei </w:t>
      </w:r>
      <w:proofErr w:type="spellStart"/>
      <w:r>
        <w:rPr>
          <w:rStyle w:val="ui-provider"/>
        </w:rPr>
        <w:t>Gauss</w:t>
      </w:r>
      <w:proofErr w:type="spellEnd"/>
      <w:r>
        <w:rPr>
          <w:rStyle w:val="ui-provider"/>
        </w:rPr>
        <w:t xml:space="preserve"> Instruments die Wichtigkeit der EMV.</w:t>
      </w:r>
    </w:p>
    <w:p w14:paraId="218750F4" w14:textId="77777777" w:rsidR="00BE4C6C" w:rsidRPr="00C71CD0" w:rsidRDefault="00BE4C6C" w:rsidP="002D36B8">
      <w:pPr>
        <w:rPr>
          <w:rFonts w:cs="Arial"/>
        </w:rPr>
      </w:pPr>
    </w:p>
    <w:p w14:paraId="2F82084F" w14:textId="77777777" w:rsidR="00534536" w:rsidRPr="00C977BE" w:rsidRDefault="00534536" w:rsidP="00534536">
      <w:pPr>
        <w:spacing w:line="280" w:lineRule="atLeast"/>
        <w:rPr>
          <w:rFonts w:cs="Arial"/>
          <w:b/>
          <w:szCs w:val="22"/>
        </w:rPr>
      </w:pPr>
      <w:r w:rsidRPr="00C977BE">
        <w:rPr>
          <w:rFonts w:cs="Arial"/>
          <w:b/>
          <w:szCs w:val="22"/>
        </w:rPr>
        <w:t xml:space="preserve">Neue und vertraute Formate für noch mehr Wissen </w:t>
      </w:r>
    </w:p>
    <w:p w14:paraId="57566D9F" w14:textId="77777777" w:rsidR="00534536" w:rsidRPr="00C977BE" w:rsidRDefault="00534536" w:rsidP="00D362FB">
      <w:pPr>
        <w:spacing w:line="280" w:lineRule="atLeast"/>
        <w:rPr>
          <w:rFonts w:cs="Arial"/>
          <w:szCs w:val="22"/>
        </w:rPr>
      </w:pPr>
    </w:p>
    <w:p w14:paraId="766CFF46" w14:textId="6B39C084" w:rsidR="00A577E0" w:rsidRDefault="00A577E0" w:rsidP="00D362FB">
      <w:pPr>
        <w:spacing w:line="280" w:lineRule="atLeast"/>
        <w:rPr>
          <w:rFonts w:cs="Arial"/>
        </w:rPr>
      </w:pPr>
      <w:r>
        <w:rPr>
          <w:rFonts w:cs="Arial"/>
          <w:szCs w:val="22"/>
        </w:rPr>
        <w:t>Auf</w:t>
      </w:r>
      <w:r w:rsidR="00ED0CE7" w:rsidRPr="00C977BE">
        <w:rPr>
          <w:rFonts w:cs="Arial"/>
          <w:szCs w:val="22"/>
        </w:rPr>
        <w:t xml:space="preserve"> dem Messeforum gab es in diesem Jahr einige</w:t>
      </w:r>
      <w:r w:rsidR="005F4C58">
        <w:rPr>
          <w:rFonts w:cs="Arial"/>
          <w:szCs w:val="22"/>
        </w:rPr>
        <w:t xml:space="preserve"> </w:t>
      </w:r>
      <w:r w:rsidR="003C6594">
        <w:rPr>
          <w:rFonts w:cs="Arial"/>
          <w:szCs w:val="22"/>
        </w:rPr>
        <w:t>neue P</w:t>
      </w:r>
      <w:r w:rsidR="00ED0CE7" w:rsidRPr="00C977BE">
        <w:rPr>
          <w:rFonts w:cs="Arial"/>
          <w:szCs w:val="22"/>
        </w:rPr>
        <w:t xml:space="preserve">rogrammhighlights. </w:t>
      </w:r>
      <w:r w:rsidR="002D36B8" w:rsidRPr="00C977BE">
        <w:rPr>
          <w:rFonts w:cs="Arial"/>
          <w:szCs w:val="22"/>
        </w:rPr>
        <w:t xml:space="preserve">Neben den </w:t>
      </w:r>
      <w:r w:rsidR="00ED0CE7" w:rsidRPr="00C977BE">
        <w:rPr>
          <w:rFonts w:cs="Arial"/>
        </w:rPr>
        <w:t xml:space="preserve">Produktpräsentationen der Aussteller </w:t>
      </w:r>
      <w:r>
        <w:rPr>
          <w:rFonts w:cs="Arial"/>
        </w:rPr>
        <w:t>wurden auch</w:t>
      </w:r>
      <w:r w:rsidR="00507BBD">
        <w:rPr>
          <w:rFonts w:cs="Arial"/>
        </w:rPr>
        <w:t xml:space="preserve"> </w:t>
      </w:r>
      <w:proofErr w:type="gramStart"/>
      <w:r w:rsidR="00507BBD">
        <w:rPr>
          <w:rFonts w:cs="Arial"/>
        </w:rPr>
        <w:t>sogenannte</w:t>
      </w:r>
      <w:proofErr w:type="gramEnd"/>
      <w:r w:rsidR="002D36B8" w:rsidRPr="00C977BE">
        <w:rPr>
          <w:rFonts w:cs="Arial"/>
        </w:rPr>
        <w:t xml:space="preserve"> </w:t>
      </w:r>
      <w:r w:rsidR="00ED0CE7" w:rsidRPr="00C977BE">
        <w:rPr>
          <w:rFonts w:cs="Arial"/>
        </w:rPr>
        <w:t>Special Session</w:t>
      </w:r>
      <w:r w:rsidR="005F4C58">
        <w:rPr>
          <w:rFonts w:cs="Arial"/>
        </w:rPr>
        <w:t>s</w:t>
      </w:r>
      <w:r>
        <w:rPr>
          <w:rFonts w:cs="Arial"/>
        </w:rPr>
        <w:t xml:space="preserve"> angeboten. </w:t>
      </w:r>
    </w:p>
    <w:p w14:paraId="7D080048" w14:textId="219B7606" w:rsidR="00A577E0" w:rsidRDefault="0004496B" w:rsidP="00D362FB">
      <w:pPr>
        <w:spacing w:line="280" w:lineRule="atLeast"/>
        <w:rPr>
          <w:rFonts w:cs="Arial"/>
        </w:rPr>
      </w:pPr>
      <w:r w:rsidRPr="0004496B">
        <w:rPr>
          <w:rFonts w:cs="Arial"/>
        </w:rPr>
        <w:t>Das Format „</w:t>
      </w:r>
      <w:proofErr w:type="spellStart"/>
      <w:r w:rsidRPr="0004496B">
        <w:rPr>
          <w:rFonts w:cs="Arial"/>
        </w:rPr>
        <w:t>Ask</w:t>
      </w:r>
      <w:proofErr w:type="spellEnd"/>
      <w:r w:rsidRPr="0004496B">
        <w:rPr>
          <w:rFonts w:cs="Arial"/>
        </w:rPr>
        <w:t xml:space="preserve"> </w:t>
      </w:r>
      <w:proofErr w:type="spellStart"/>
      <w:r w:rsidRPr="0004496B">
        <w:rPr>
          <w:rFonts w:cs="Arial"/>
        </w:rPr>
        <w:t>the</w:t>
      </w:r>
      <w:proofErr w:type="spellEnd"/>
      <w:r w:rsidRPr="0004496B">
        <w:rPr>
          <w:rFonts w:cs="Arial"/>
        </w:rPr>
        <w:t xml:space="preserve"> </w:t>
      </w:r>
      <w:proofErr w:type="spellStart"/>
      <w:r w:rsidRPr="0004496B">
        <w:rPr>
          <w:rFonts w:cs="Arial"/>
        </w:rPr>
        <w:t>Experts</w:t>
      </w:r>
      <w:proofErr w:type="spellEnd"/>
      <w:r w:rsidR="004E5519">
        <w:rPr>
          <w:rFonts w:cs="Arial"/>
        </w:rPr>
        <w:t>“ bot Besuchern die Möglichkeit</w:t>
      </w:r>
      <w:r w:rsidR="00507BBD">
        <w:rPr>
          <w:rFonts w:cs="Arial"/>
        </w:rPr>
        <w:t>,</w:t>
      </w:r>
      <w:r w:rsidRPr="0004496B">
        <w:rPr>
          <w:rFonts w:cs="Arial"/>
        </w:rPr>
        <w:t xml:space="preserve"> </w:t>
      </w:r>
      <w:r w:rsidR="004E5519">
        <w:rPr>
          <w:rFonts w:cs="Arial"/>
        </w:rPr>
        <w:t xml:space="preserve">von </w:t>
      </w:r>
      <w:r w:rsidR="00B57B11" w:rsidRPr="00310EDC">
        <w:rPr>
          <w:rFonts w:cs="Arial"/>
        </w:rPr>
        <w:t>vier</w:t>
      </w:r>
      <w:r w:rsidRPr="0004496B">
        <w:rPr>
          <w:rFonts w:cs="Arial"/>
        </w:rPr>
        <w:t xml:space="preserve"> Experten auf der Vortragsbühne </w:t>
      </w:r>
      <w:r w:rsidR="004E5519" w:rsidRPr="0004496B">
        <w:rPr>
          <w:rFonts w:cs="Arial"/>
        </w:rPr>
        <w:t xml:space="preserve">Antworten auf Ihre individuellen Fachfragen </w:t>
      </w:r>
      <w:r w:rsidRPr="0004496B">
        <w:rPr>
          <w:rFonts w:cs="Arial"/>
        </w:rPr>
        <w:t>zum Thema „EMV Simulationen</w:t>
      </w:r>
      <w:r w:rsidR="004E5519" w:rsidRPr="0004496B">
        <w:rPr>
          <w:rFonts w:cs="Arial"/>
        </w:rPr>
        <w:t>“</w:t>
      </w:r>
      <w:r w:rsidR="004E5519" w:rsidRPr="004E5519">
        <w:rPr>
          <w:rFonts w:cs="Arial"/>
        </w:rPr>
        <w:t xml:space="preserve"> </w:t>
      </w:r>
      <w:r w:rsidR="004E5519" w:rsidRPr="0004496B">
        <w:rPr>
          <w:rFonts w:cs="Arial"/>
        </w:rPr>
        <w:t>zu erhalten</w:t>
      </w:r>
      <w:r w:rsidRPr="0004496B">
        <w:rPr>
          <w:rFonts w:cs="Arial"/>
        </w:rPr>
        <w:t>.</w:t>
      </w:r>
    </w:p>
    <w:p w14:paraId="6CEBD593" w14:textId="77777777" w:rsidR="0004496B" w:rsidRDefault="0004496B" w:rsidP="00D362FB">
      <w:pPr>
        <w:spacing w:line="280" w:lineRule="atLeast"/>
        <w:rPr>
          <w:rFonts w:cs="Arial"/>
          <w:szCs w:val="22"/>
        </w:rPr>
      </w:pPr>
    </w:p>
    <w:p w14:paraId="69A618EF" w14:textId="3A44EC34" w:rsidR="00ED0CE7" w:rsidRPr="00A577E0" w:rsidRDefault="00A577E0" w:rsidP="00D362FB">
      <w:pPr>
        <w:spacing w:line="280" w:lineRule="atLeast"/>
        <w:rPr>
          <w:rFonts w:cs="Arial"/>
        </w:rPr>
      </w:pPr>
      <w:r>
        <w:rPr>
          <w:rFonts w:cs="Arial"/>
          <w:szCs w:val="22"/>
        </w:rPr>
        <w:t>Ebenfalls neu war</w:t>
      </w:r>
      <w:r w:rsidR="00ED0CE7" w:rsidRPr="00C977BE">
        <w:rPr>
          <w:rFonts w:cs="Arial"/>
          <w:szCs w:val="22"/>
        </w:rPr>
        <w:t xml:space="preserve"> ein Diskussionsforum</w:t>
      </w:r>
      <w:r w:rsidR="00C977BE">
        <w:rPr>
          <w:rFonts w:cs="Arial"/>
          <w:szCs w:val="22"/>
        </w:rPr>
        <w:t>,</w:t>
      </w:r>
      <w:r w:rsidR="00ED0CE7" w:rsidRPr="00C977BE">
        <w:rPr>
          <w:rFonts w:cs="Arial"/>
          <w:szCs w:val="22"/>
        </w:rPr>
        <w:t xml:space="preserve"> welches sich mit der </w:t>
      </w:r>
      <w:r w:rsidR="002D36B8" w:rsidRPr="00C977BE">
        <w:rPr>
          <w:rFonts w:cs="Arial"/>
          <w:szCs w:val="22"/>
        </w:rPr>
        <w:t>Thematik</w:t>
      </w:r>
      <w:r w:rsidR="00ED0CE7" w:rsidRPr="00C977BE">
        <w:rPr>
          <w:rFonts w:cs="Arial"/>
          <w:szCs w:val="22"/>
        </w:rPr>
        <w:t xml:space="preserve"> „Funkschutz &amp; Laden – Koexistenz von Elektromobilität und Funkdienste“ auseinandersetzte</w:t>
      </w:r>
      <w:r w:rsidR="002D36B8" w:rsidRPr="00C977BE">
        <w:rPr>
          <w:rFonts w:cs="Arial"/>
          <w:szCs w:val="22"/>
        </w:rPr>
        <w:t xml:space="preserve">. </w:t>
      </w:r>
    </w:p>
    <w:p w14:paraId="46CBF5EA" w14:textId="77777777" w:rsidR="00ED0CE7" w:rsidRPr="00C977BE" w:rsidRDefault="00ED0CE7" w:rsidP="00D362FB">
      <w:pPr>
        <w:spacing w:line="280" w:lineRule="atLeast"/>
        <w:rPr>
          <w:rFonts w:cs="Arial"/>
          <w:szCs w:val="22"/>
        </w:rPr>
      </w:pPr>
    </w:p>
    <w:p w14:paraId="1303756C" w14:textId="3792FD4E" w:rsidR="0004496B" w:rsidRDefault="0004496B" w:rsidP="00582861">
      <w:pPr>
        <w:spacing w:line="280" w:lineRule="atLeast"/>
        <w:rPr>
          <w:rFonts w:cs="Arial"/>
          <w:szCs w:val="22"/>
        </w:rPr>
      </w:pPr>
      <w:r w:rsidRPr="0004496B">
        <w:rPr>
          <w:rFonts w:cs="Arial"/>
          <w:szCs w:val="22"/>
        </w:rPr>
        <w:t xml:space="preserve">Mit insgesamt </w:t>
      </w:r>
      <w:r w:rsidR="00F5383F">
        <w:rPr>
          <w:rFonts w:cs="Arial"/>
          <w:szCs w:val="22"/>
        </w:rPr>
        <w:t>knapp 850</w:t>
      </w:r>
      <w:r w:rsidRPr="0004496B">
        <w:rPr>
          <w:rFonts w:cs="Arial"/>
          <w:szCs w:val="22"/>
        </w:rPr>
        <w:t xml:space="preserve"> Buchungen zeigten die Teilnehmer weiterhin hohes Interesse an den 32 angebotenen Workshops. Diese boten Expertenwissen von Grundlagenthemen bis hin zu speziellen Anwendungen im Bereich der elektromagnetischen Verträglichkeit.</w:t>
      </w:r>
    </w:p>
    <w:p w14:paraId="4F3687A2" w14:textId="06BC7938" w:rsidR="00582861" w:rsidRPr="00C977BE" w:rsidRDefault="00582861" w:rsidP="00582861">
      <w:pPr>
        <w:spacing w:line="280" w:lineRule="atLeast"/>
        <w:rPr>
          <w:rFonts w:cs="Arial"/>
          <w:szCs w:val="22"/>
        </w:rPr>
      </w:pPr>
      <w:r w:rsidRPr="00C977BE">
        <w:rPr>
          <w:rFonts w:cs="Arial"/>
          <w:szCs w:val="22"/>
        </w:rPr>
        <w:t xml:space="preserve"> </w:t>
      </w:r>
    </w:p>
    <w:p w14:paraId="79FE2192" w14:textId="77777777" w:rsidR="00582861" w:rsidRPr="00C977BE" w:rsidRDefault="00582861" w:rsidP="00582861">
      <w:pPr>
        <w:spacing w:line="280" w:lineRule="atLeast"/>
        <w:rPr>
          <w:rFonts w:cs="Arial"/>
          <w:szCs w:val="22"/>
        </w:rPr>
      </w:pPr>
      <w:r w:rsidRPr="00C977BE">
        <w:rPr>
          <w:rFonts w:cs="Arial"/>
          <w:szCs w:val="22"/>
        </w:rPr>
        <w:t xml:space="preserve">Dabei waren folgende Workshops bei den Besuchern besonders beliebt: </w:t>
      </w:r>
    </w:p>
    <w:p w14:paraId="255AE86F" w14:textId="77777777" w:rsidR="00582861" w:rsidRPr="00C977BE" w:rsidRDefault="00582861" w:rsidP="00582861">
      <w:pPr>
        <w:spacing w:line="280" w:lineRule="atLeast"/>
        <w:rPr>
          <w:rFonts w:cs="Arial"/>
          <w:szCs w:val="22"/>
        </w:rPr>
      </w:pPr>
    </w:p>
    <w:p w14:paraId="66A29B3B" w14:textId="77777777" w:rsidR="00A904D0" w:rsidRPr="00A904D0" w:rsidRDefault="00A904D0" w:rsidP="00A904D0">
      <w:pPr>
        <w:pStyle w:val="Listenabsatz"/>
        <w:numPr>
          <w:ilvl w:val="0"/>
          <w:numId w:val="2"/>
        </w:numPr>
        <w:spacing w:line="280" w:lineRule="atLeast"/>
        <w:rPr>
          <w:rFonts w:ascii="Arial" w:eastAsia="Times New Roman" w:hAnsi="Arial" w:cs="Arial"/>
        </w:rPr>
      </w:pPr>
      <w:r w:rsidRPr="00A904D0">
        <w:rPr>
          <w:rFonts w:ascii="Arial" w:eastAsia="Times New Roman" w:hAnsi="Arial" w:cs="Arial"/>
        </w:rPr>
        <w:t xml:space="preserve">„Strategien zur Analyse von Störaussendungsproblemen auf Geräte- und Leiterplattenebene“, Sven König, Langer EMV-Technik GmbH  </w:t>
      </w:r>
    </w:p>
    <w:p w14:paraId="072A17E1" w14:textId="2C44250C" w:rsidR="00A904D0" w:rsidRPr="000E5785" w:rsidRDefault="00F76343" w:rsidP="00A904D0">
      <w:pPr>
        <w:pStyle w:val="Listenabsatz"/>
        <w:numPr>
          <w:ilvl w:val="0"/>
          <w:numId w:val="2"/>
        </w:numPr>
        <w:spacing w:line="280" w:lineRule="atLeast"/>
        <w:rPr>
          <w:rFonts w:ascii="Arial" w:eastAsia="Times New Roman" w:hAnsi="Arial" w:cs="Arial"/>
          <w:lang w:val="en-US"/>
        </w:rPr>
      </w:pPr>
      <w:r w:rsidRPr="000E5785">
        <w:rPr>
          <w:rFonts w:ascii="Arial" w:eastAsia="Times New Roman" w:hAnsi="Arial" w:cs="Arial"/>
          <w:lang w:val="en-US"/>
        </w:rPr>
        <w:t>„</w:t>
      </w:r>
      <w:r w:rsidR="00A904D0" w:rsidRPr="000E5785">
        <w:rPr>
          <w:rFonts w:ascii="Arial" w:eastAsia="Times New Roman" w:hAnsi="Arial" w:cs="Arial"/>
          <w:lang w:val="en-US"/>
        </w:rPr>
        <w:t>EMC filters, design, applications and tricks</w:t>
      </w:r>
      <w:r w:rsidRPr="000E5785">
        <w:rPr>
          <w:rFonts w:ascii="Arial" w:eastAsia="Times New Roman" w:hAnsi="Arial" w:cs="Arial"/>
          <w:lang w:val="en-US"/>
        </w:rPr>
        <w:t>”</w:t>
      </w:r>
      <w:r w:rsidR="00A904D0" w:rsidRPr="000E5785">
        <w:rPr>
          <w:rFonts w:ascii="Arial" w:eastAsia="Times New Roman" w:hAnsi="Arial" w:cs="Arial"/>
          <w:lang w:val="en-US"/>
        </w:rPr>
        <w:t xml:space="preserve">, Prof. Dr. Frank </w:t>
      </w:r>
      <w:proofErr w:type="spellStart"/>
      <w:r w:rsidR="00A904D0" w:rsidRPr="000E5785">
        <w:rPr>
          <w:rFonts w:ascii="Arial" w:eastAsia="Times New Roman" w:hAnsi="Arial" w:cs="Arial"/>
          <w:lang w:val="en-US"/>
        </w:rPr>
        <w:t>Leferink</w:t>
      </w:r>
      <w:proofErr w:type="spellEnd"/>
      <w:r w:rsidR="00A904D0" w:rsidRPr="000E5785">
        <w:rPr>
          <w:rFonts w:ascii="Arial" w:eastAsia="Times New Roman" w:hAnsi="Arial" w:cs="Arial"/>
          <w:lang w:val="en-US"/>
        </w:rPr>
        <w:t xml:space="preserve">, </w:t>
      </w:r>
      <w:proofErr w:type="spellStart"/>
      <w:r w:rsidRPr="000E5785">
        <w:rPr>
          <w:rFonts w:ascii="Arial" w:eastAsia="Times New Roman" w:hAnsi="Arial" w:cs="Arial"/>
          <w:lang w:val="en-US"/>
        </w:rPr>
        <w:t>Universität</w:t>
      </w:r>
      <w:proofErr w:type="spellEnd"/>
      <w:r w:rsidRPr="000E5785">
        <w:rPr>
          <w:rFonts w:ascii="Arial" w:eastAsia="Times New Roman" w:hAnsi="Arial" w:cs="Arial"/>
          <w:lang w:val="en-US"/>
        </w:rPr>
        <w:t xml:space="preserve"> </w:t>
      </w:r>
      <w:proofErr w:type="spellStart"/>
      <w:r w:rsidR="00A904D0" w:rsidRPr="000E5785">
        <w:rPr>
          <w:rFonts w:ascii="Arial" w:eastAsia="Times New Roman" w:hAnsi="Arial" w:cs="Arial"/>
          <w:lang w:val="en-US"/>
        </w:rPr>
        <w:t>Twente</w:t>
      </w:r>
      <w:proofErr w:type="spellEnd"/>
    </w:p>
    <w:p w14:paraId="74E2C65C" w14:textId="564BFFE2" w:rsidR="00A904D0" w:rsidRPr="00F76343" w:rsidRDefault="00F76343" w:rsidP="00F76343">
      <w:pPr>
        <w:pStyle w:val="Listenabsatz"/>
        <w:numPr>
          <w:ilvl w:val="0"/>
          <w:numId w:val="2"/>
        </w:numPr>
        <w:spacing w:line="280" w:lineRule="atLeast"/>
        <w:rPr>
          <w:rFonts w:ascii="Arial" w:eastAsia="Times New Roman" w:hAnsi="Arial" w:cs="Arial"/>
        </w:rPr>
      </w:pPr>
      <w:r w:rsidRPr="00F76343">
        <w:rPr>
          <w:rFonts w:ascii="Arial" w:eastAsia="Times New Roman" w:hAnsi="Arial" w:cs="Arial"/>
        </w:rPr>
        <w:t>„</w:t>
      </w:r>
      <w:r w:rsidR="00A904D0" w:rsidRPr="00F76343">
        <w:rPr>
          <w:rFonts w:ascii="Arial" w:eastAsia="Times New Roman" w:hAnsi="Arial" w:cs="Arial"/>
        </w:rPr>
        <w:t>EMV von Hochvoltsystemen in Elektrofahrzeugen</w:t>
      </w:r>
      <w:r w:rsidRPr="00F76343">
        <w:rPr>
          <w:rFonts w:ascii="Arial" w:eastAsia="Times New Roman" w:hAnsi="Arial" w:cs="Arial"/>
        </w:rPr>
        <w:t>”</w:t>
      </w:r>
      <w:r w:rsidR="00A904D0" w:rsidRPr="00F76343">
        <w:rPr>
          <w:rFonts w:ascii="Arial" w:eastAsia="Times New Roman" w:hAnsi="Arial" w:cs="Arial"/>
        </w:rPr>
        <w:t>, Prof. Dr.-Ing. Matthias Richter, Westsächsische Hochschule Zwickau</w:t>
      </w:r>
    </w:p>
    <w:p w14:paraId="653D1FC0" w14:textId="77777777" w:rsidR="00F148E1" w:rsidRDefault="00F148E1" w:rsidP="00D362FB">
      <w:pPr>
        <w:spacing w:line="280" w:lineRule="atLeast"/>
        <w:rPr>
          <w:rFonts w:cs="Arial"/>
          <w:szCs w:val="22"/>
        </w:rPr>
      </w:pPr>
    </w:p>
    <w:p w14:paraId="65A0C8DF" w14:textId="0FFC973E" w:rsidR="00F374A3" w:rsidRPr="00C71CD0" w:rsidRDefault="00C71CD0" w:rsidP="00D362FB">
      <w:pPr>
        <w:spacing w:line="280" w:lineRule="atLeast"/>
        <w:rPr>
          <w:rFonts w:cs="Arial"/>
          <w:szCs w:val="22"/>
        </w:rPr>
      </w:pPr>
      <w:r>
        <w:rPr>
          <w:rStyle w:val="ui-provider"/>
        </w:rPr>
        <w:t xml:space="preserve">Prof. Dr. Ir. Ing. Frank B.J. </w:t>
      </w:r>
      <w:proofErr w:type="spellStart"/>
      <w:r>
        <w:rPr>
          <w:rStyle w:val="ui-provider"/>
        </w:rPr>
        <w:t>Leferink</w:t>
      </w:r>
      <w:proofErr w:type="spellEnd"/>
      <w:r>
        <w:rPr>
          <w:rStyle w:val="ui-provider"/>
        </w:rPr>
        <w:t xml:space="preserve">, Referent bei der EMV, Special Professor der Universität Twente und Technical Authority </w:t>
      </w:r>
      <w:proofErr w:type="spellStart"/>
      <w:r>
        <w:rPr>
          <w:rStyle w:val="ui-provider"/>
        </w:rPr>
        <w:t>Electromagnetic</w:t>
      </w:r>
      <w:proofErr w:type="spellEnd"/>
      <w:r>
        <w:rPr>
          <w:rStyle w:val="ui-provider"/>
        </w:rPr>
        <w:t xml:space="preserve"> </w:t>
      </w:r>
      <w:proofErr w:type="spellStart"/>
      <w:r>
        <w:rPr>
          <w:rStyle w:val="ui-provider"/>
        </w:rPr>
        <w:t>Compatibility</w:t>
      </w:r>
      <w:proofErr w:type="spellEnd"/>
      <w:r>
        <w:rPr>
          <w:rStyle w:val="ui-provider"/>
        </w:rPr>
        <w:t xml:space="preserve"> System Engineering bei Thales, betont: „Die EMV-Veranstaltung ist die einzige Messe weltweit, die sich auf den Wissenstransfer, insbesondere in Richtung Industrie, konzentriert. Für alle Fachleute aus diesem Bereich ist dies ein sehr wertvoller Austausch, egal ob sie Neulinge auf dem Gebiet oder erfahrene Profis sind - jeder kann hier von dem einzigartigen Angebot an Workshops und Ausstellung profitieren“</w:t>
      </w:r>
      <w:r w:rsidR="00055310">
        <w:rPr>
          <w:rStyle w:val="ui-provider"/>
        </w:rPr>
        <w:t xml:space="preserve">. </w:t>
      </w:r>
    </w:p>
    <w:p w14:paraId="5F0C2D02" w14:textId="77777777" w:rsidR="0004496B" w:rsidRDefault="0004496B" w:rsidP="00D362FB">
      <w:pPr>
        <w:spacing w:line="280" w:lineRule="atLeast"/>
        <w:rPr>
          <w:rFonts w:cs="Arial"/>
          <w:szCs w:val="22"/>
        </w:rPr>
      </w:pPr>
    </w:p>
    <w:p w14:paraId="1B84CF16" w14:textId="3EE37BAC" w:rsidR="00A24F5E" w:rsidRPr="00127E34" w:rsidRDefault="00A24F5E" w:rsidP="00D362FB">
      <w:pPr>
        <w:spacing w:line="280" w:lineRule="atLeast"/>
        <w:rPr>
          <w:rFonts w:cs="Arial"/>
          <w:b/>
          <w:szCs w:val="22"/>
        </w:rPr>
      </w:pPr>
      <w:r w:rsidRPr="00127E34">
        <w:rPr>
          <w:rFonts w:cs="Arial"/>
          <w:b/>
          <w:szCs w:val="22"/>
        </w:rPr>
        <w:t xml:space="preserve">Gemeinsam in die Zukunft </w:t>
      </w:r>
    </w:p>
    <w:p w14:paraId="4A4106A8" w14:textId="77777777" w:rsidR="00A24F5E" w:rsidRPr="00C977BE" w:rsidRDefault="00A24F5E" w:rsidP="00D362FB">
      <w:pPr>
        <w:spacing w:line="280" w:lineRule="atLeast"/>
        <w:rPr>
          <w:rFonts w:cs="Arial"/>
          <w:szCs w:val="22"/>
        </w:rPr>
      </w:pPr>
    </w:p>
    <w:p w14:paraId="08F477FF" w14:textId="44422B25" w:rsidR="00127E34" w:rsidRDefault="00127E34" w:rsidP="00D362FB">
      <w:pPr>
        <w:spacing w:line="280" w:lineRule="atLeast"/>
        <w:rPr>
          <w:rFonts w:cs="Arial"/>
        </w:rPr>
      </w:pPr>
      <w:r>
        <w:rPr>
          <w:rFonts w:cs="Arial"/>
          <w:szCs w:val="22"/>
        </w:rPr>
        <w:t>Fü</w:t>
      </w:r>
      <w:r w:rsidR="002D36B8" w:rsidRPr="00C977BE">
        <w:rPr>
          <w:rFonts w:cs="Arial"/>
          <w:szCs w:val="22"/>
        </w:rPr>
        <w:t>r Young Professionals</w:t>
      </w:r>
      <w:r>
        <w:rPr>
          <w:rFonts w:cs="Arial"/>
          <w:szCs w:val="22"/>
        </w:rPr>
        <w:t xml:space="preserve"> gab es </w:t>
      </w:r>
      <w:r w:rsidR="002D36B8" w:rsidRPr="00C977BE">
        <w:rPr>
          <w:rFonts w:cs="Arial"/>
          <w:szCs w:val="22"/>
        </w:rPr>
        <w:t xml:space="preserve">die </w:t>
      </w:r>
      <w:r w:rsidR="00C977BE">
        <w:rPr>
          <w:rFonts w:cs="Arial"/>
          <w:szCs w:val="22"/>
        </w:rPr>
        <w:t>Option</w:t>
      </w:r>
      <w:r w:rsidR="002D36B8" w:rsidRPr="00C977BE">
        <w:rPr>
          <w:rFonts w:cs="Arial"/>
          <w:szCs w:val="22"/>
        </w:rPr>
        <w:t xml:space="preserve">, mit </w:t>
      </w:r>
      <w:r w:rsidR="00C977BE" w:rsidRPr="00C977BE">
        <w:rPr>
          <w:rFonts w:cs="Arial"/>
          <w:szCs w:val="22"/>
        </w:rPr>
        <w:t>potenziellen</w:t>
      </w:r>
      <w:r w:rsidR="002D36B8" w:rsidRPr="00C977BE">
        <w:rPr>
          <w:rFonts w:cs="Arial"/>
          <w:szCs w:val="22"/>
        </w:rPr>
        <w:t xml:space="preserve"> Arbeitg</w:t>
      </w:r>
      <w:r w:rsidR="00C977BE">
        <w:rPr>
          <w:rFonts w:cs="Arial"/>
          <w:szCs w:val="22"/>
        </w:rPr>
        <w:t>ebern zusammenzukommen</w:t>
      </w:r>
      <w:r w:rsidR="002D36B8" w:rsidRPr="00C977BE">
        <w:rPr>
          <w:rFonts w:cs="Arial"/>
          <w:szCs w:val="22"/>
        </w:rPr>
        <w:t>. Im Rahmen des „</w:t>
      </w:r>
      <w:r w:rsidR="002D36B8" w:rsidRPr="00C977BE">
        <w:rPr>
          <w:rFonts w:cs="Arial"/>
        </w:rPr>
        <w:t>Career Day“</w:t>
      </w:r>
      <w:r w:rsidR="00C977BE" w:rsidRPr="00C977BE">
        <w:rPr>
          <w:rFonts w:cs="Arial"/>
        </w:rPr>
        <w:t xml:space="preserve"> erfolgte eine </w:t>
      </w:r>
      <w:proofErr w:type="spellStart"/>
      <w:r w:rsidR="00C977BE" w:rsidRPr="00C977BE">
        <w:rPr>
          <w:rFonts w:cs="Arial"/>
        </w:rPr>
        <w:t>Guided</w:t>
      </w:r>
      <w:proofErr w:type="spellEnd"/>
      <w:r w:rsidR="00C977BE" w:rsidRPr="00C977BE">
        <w:rPr>
          <w:rFonts w:cs="Arial"/>
        </w:rPr>
        <w:t xml:space="preserve"> Tour über die Fachmesse</w:t>
      </w:r>
      <w:r w:rsidR="00C977BE">
        <w:rPr>
          <w:rFonts w:cs="Arial"/>
        </w:rPr>
        <w:t xml:space="preserve"> </w:t>
      </w:r>
      <w:r w:rsidR="00C977BE" w:rsidRPr="00C977BE">
        <w:rPr>
          <w:rFonts w:cs="Arial"/>
        </w:rPr>
        <w:t>sowie eine professionelle Karrie</w:t>
      </w:r>
      <w:r w:rsidR="00C977BE">
        <w:rPr>
          <w:rFonts w:cs="Arial"/>
        </w:rPr>
        <w:t>re</w:t>
      </w:r>
      <w:r w:rsidR="00C977BE" w:rsidRPr="00C977BE">
        <w:rPr>
          <w:rFonts w:cs="Arial"/>
        </w:rPr>
        <w:t>beratung</w:t>
      </w:r>
      <w:r w:rsidR="00F374A3">
        <w:rPr>
          <w:rFonts w:cs="Arial"/>
        </w:rPr>
        <w:t xml:space="preserve">. </w:t>
      </w:r>
    </w:p>
    <w:p w14:paraId="397E033B" w14:textId="77777777" w:rsidR="00F374A3" w:rsidRDefault="00F374A3" w:rsidP="00D362FB">
      <w:pPr>
        <w:spacing w:line="280" w:lineRule="atLeast"/>
        <w:rPr>
          <w:rFonts w:cs="Arial"/>
        </w:rPr>
      </w:pPr>
    </w:p>
    <w:p w14:paraId="25B70E2D" w14:textId="54169A38" w:rsidR="00BF2EB2" w:rsidRDefault="00BF2EB2" w:rsidP="00D362FB">
      <w:pPr>
        <w:spacing w:line="280" w:lineRule="atLeast"/>
        <w:rPr>
          <w:rFonts w:cs="Arial"/>
        </w:rPr>
      </w:pPr>
      <w:r w:rsidRPr="00BF2EB2">
        <w:rPr>
          <w:rStyle w:val="ui-provider"/>
        </w:rPr>
        <w:t>„Wir freuen uns sehr, dass das Gesamtkonzept der Veranstaltung die EMV-Community so begeistert. Der große Zuspruch macht uns außerdem nochmals deutlich, wie</w:t>
      </w:r>
      <w:r>
        <w:rPr>
          <w:rStyle w:val="ui-provider"/>
        </w:rPr>
        <w:t xml:space="preserve"> wichtig es </w:t>
      </w:r>
      <w:r w:rsidR="004E5519">
        <w:rPr>
          <w:rStyle w:val="ui-provider"/>
        </w:rPr>
        <w:t xml:space="preserve">ist, diese Plattform anzubieten, </w:t>
      </w:r>
      <w:r>
        <w:rPr>
          <w:rStyle w:val="ui-provider"/>
        </w:rPr>
        <w:t xml:space="preserve">um die Experten der Branche zusammenzubringen und den fachlichen Austausch zu ermöglichen“, betont Petra Haarburger, </w:t>
      </w:r>
      <w:proofErr w:type="spellStart"/>
      <w:r>
        <w:rPr>
          <w:rStyle w:val="ui-provider"/>
        </w:rPr>
        <w:t>President</w:t>
      </w:r>
      <w:proofErr w:type="spellEnd"/>
      <w:r>
        <w:rPr>
          <w:rStyle w:val="ui-provider"/>
        </w:rPr>
        <w:t xml:space="preserve"> Mesago Messe Frankfurt GmbH abschließend. </w:t>
      </w:r>
    </w:p>
    <w:p w14:paraId="7AA79349" w14:textId="77777777" w:rsidR="00BF2EB2" w:rsidRDefault="00BF2EB2" w:rsidP="00D362FB">
      <w:pPr>
        <w:spacing w:line="280" w:lineRule="atLeast"/>
        <w:rPr>
          <w:rFonts w:cs="Arial"/>
          <w:szCs w:val="22"/>
        </w:rPr>
      </w:pPr>
    </w:p>
    <w:p w14:paraId="7D36030C" w14:textId="0F8C7DD4" w:rsidR="00F148E1" w:rsidRDefault="00F374A3" w:rsidP="00F148E1">
      <w:pPr>
        <w:spacing w:line="280" w:lineRule="atLeast"/>
        <w:rPr>
          <w:rFonts w:cs="Arial"/>
          <w:szCs w:val="22"/>
        </w:rPr>
      </w:pPr>
      <w:r>
        <w:rPr>
          <w:rFonts w:cs="Arial"/>
          <w:szCs w:val="22"/>
        </w:rPr>
        <w:t xml:space="preserve">Im kommenden Jahr wird die EMV – Internationale Fachmesse mit begleitendem Kongress für Elektromagnetische Verträglichkeit – vom 12. – 14.03.2024 in Köln stattfinden. </w:t>
      </w:r>
    </w:p>
    <w:p w14:paraId="44B9185E" w14:textId="77777777" w:rsidR="00D362FB" w:rsidRDefault="00D362FB"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5B6EE15A"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 xml:space="preserve">eranstaltet pro Jahr mit </w:t>
      </w:r>
      <w:r w:rsidR="0044765F">
        <w:rPr>
          <w:rFonts w:cs="Arial"/>
          <w:sz w:val="17"/>
          <w:szCs w:val="17"/>
        </w:rPr>
        <w:t>rund 15</w:t>
      </w:r>
      <w:r w:rsidR="00270D9F">
        <w:rPr>
          <w:rFonts w:cs="Arial"/>
          <w:sz w:val="17"/>
          <w:szCs w:val="17"/>
        </w:rPr>
        <w:t>0 Mitarbeitenden</w:t>
      </w:r>
      <w:r w:rsidRPr="000A299F">
        <w:rPr>
          <w:rFonts w:cs="Arial"/>
          <w:sz w:val="17"/>
          <w:szCs w:val="17"/>
        </w:rPr>
        <w:t xml:space="preserve"> Messen und Kongresse für mehr als 3.300 Aussteller </w:t>
      </w:r>
      <w:r w:rsidRPr="000A299F">
        <w:rPr>
          <w:rFonts w:cs="Arial"/>
          <w:sz w:val="17"/>
          <w:szCs w:val="17"/>
        </w:rPr>
        <w:lastRenderedPageBreak/>
        <w:t>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756F5EC2" w14:textId="77777777" w:rsidR="00BC5202" w:rsidRDefault="00BC5202" w:rsidP="00BC5202">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4C93330F" w14:textId="77777777" w:rsidR="00BC5202" w:rsidRDefault="00BC5202" w:rsidP="00BC5202">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1AA695" w14:textId="77777777" w:rsidR="00BC5202" w:rsidRDefault="00BC5202" w:rsidP="00BC5202">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07757DB2" w14:textId="77777777" w:rsidR="00BC5202" w:rsidRDefault="00BC5202" w:rsidP="00BC5202">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4163C7CB" w14:textId="77777777" w:rsidR="00BC5202" w:rsidRDefault="00BC5202" w:rsidP="00BC5202">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2BF47E14" w14:textId="77777777" w:rsidR="00BC5202" w:rsidRDefault="00BC5202" w:rsidP="00BC5202">
      <w:pPr>
        <w:rPr>
          <w:rStyle w:val="Hyperlink"/>
          <w:color w:val="000000"/>
        </w:rPr>
      </w:pPr>
      <w:r>
        <w:rPr>
          <w:rStyle w:val="Hyperlink"/>
          <w:color w:val="000000"/>
          <w:sz w:val="17"/>
          <w:szCs w:val="17"/>
        </w:rPr>
        <w:t>* vorläufige Kennzahlen 2022</w:t>
      </w: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1A781AF1" w14:textId="77777777" w:rsidR="006C7FBB" w:rsidRPr="006C7FBB" w:rsidRDefault="006C7FBB" w:rsidP="006C7FBB">
      <w:pPr>
        <w:rPr>
          <w:rFonts w:cs="Arial"/>
          <w:sz w:val="17"/>
          <w:szCs w:val="17"/>
        </w:rPr>
      </w:pPr>
      <w:bookmarkStart w:id="5" w:name="_GoBack"/>
      <w:bookmarkEnd w:id="5"/>
    </w:p>
    <w:p w14:paraId="144B5559" w14:textId="77777777" w:rsidR="006C7FBB" w:rsidRPr="006C7FBB" w:rsidRDefault="006C7FBB" w:rsidP="006C7FBB">
      <w:pPr>
        <w:rPr>
          <w:rFonts w:cs="Arial"/>
          <w:sz w:val="17"/>
          <w:szCs w:val="17"/>
        </w:rPr>
      </w:pPr>
    </w:p>
    <w:p w14:paraId="496AB289" w14:textId="77777777" w:rsidR="006C7FBB" w:rsidRPr="006C7FBB" w:rsidRDefault="006C7FBB" w:rsidP="006C7FBB">
      <w:pPr>
        <w:rPr>
          <w:rFonts w:cs="Arial"/>
          <w:sz w:val="17"/>
          <w:szCs w:val="17"/>
        </w:rPr>
      </w:pPr>
    </w:p>
    <w:p w14:paraId="2144E395" w14:textId="77777777" w:rsidR="006C7FBB" w:rsidRPr="006C7FBB" w:rsidRDefault="006C7FBB" w:rsidP="006C7FBB">
      <w:pPr>
        <w:rPr>
          <w:rFonts w:cs="Arial"/>
          <w:sz w:val="17"/>
          <w:szCs w:val="17"/>
        </w:rPr>
      </w:pPr>
    </w:p>
    <w:p w14:paraId="025B2910" w14:textId="77777777" w:rsidR="006C7FBB" w:rsidRPr="006C7FBB" w:rsidRDefault="006C7FBB" w:rsidP="006C7FBB">
      <w:pPr>
        <w:rPr>
          <w:rFonts w:cs="Arial"/>
          <w:sz w:val="17"/>
          <w:szCs w:val="17"/>
        </w:rPr>
      </w:pPr>
    </w:p>
    <w:p w14:paraId="68B54A7D" w14:textId="77777777" w:rsidR="006C7FBB" w:rsidRPr="006C7FBB" w:rsidRDefault="006C7FBB" w:rsidP="006C7FBB">
      <w:pPr>
        <w:rPr>
          <w:rFonts w:cs="Arial"/>
          <w:sz w:val="17"/>
          <w:szCs w:val="17"/>
        </w:rPr>
      </w:pPr>
    </w:p>
    <w:p w14:paraId="6E35AF6A" w14:textId="77777777" w:rsidR="006C7FBB" w:rsidRPr="006C7FBB" w:rsidRDefault="006C7FBB" w:rsidP="006C7FBB">
      <w:pPr>
        <w:rPr>
          <w:rFonts w:cs="Arial"/>
          <w:sz w:val="17"/>
          <w:szCs w:val="17"/>
        </w:rPr>
      </w:pPr>
    </w:p>
    <w:p w14:paraId="75F3C23F" w14:textId="77777777" w:rsidR="006C7FBB" w:rsidRPr="006C7FBB" w:rsidRDefault="006C7FBB" w:rsidP="006C7FBB">
      <w:pPr>
        <w:rPr>
          <w:rFonts w:cs="Arial"/>
          <w:sz w:val="17"/>
          <w:szCs w:val="17"/>
        </w:rPr>
      </w:pPr>
    </w:p>
    <w:p w14:paraId="14FCE150" w14:textId="77777777" w:rsidR="006C7FBB" w:rsidRPr="006C7FBB" w:rsidRDefault="006C7FBB" w:rsidP="006C7FBB">
      <w:pPr>
        <w:rPr>
          <w:rFonts w:cs="Arial"/>
          <w:sz w:val="17"/>
          <w:szCs w:val="17"/>
        </w:rPr>
      </w:pPr>
    </w:p>
    <w:p w14:paraId="2B139F96" w14:textId="77777777" w:rsidR="006C7FBB" w:rsidRPr="006C7FBB" w:rsidRDefault="006C7FBB" w:rsidP="006C7FBB">
      <w:pPr>
        <w:rPr>
          <w:rFonts w:cs="Arial"/>
          <w:sz w:val="17"/>
          <w:szCs w:val="17"/>
        </w:rPr>
      </w:pPr>
    </w:p>
    <w:p w14:paraId="256E46D6" w14:textId="77777777" w:rsidR="006C7FBB" w:rsidRPr="006C7FBB" w:rsidRDefault="006C7FBB" w:rsidP="006C7FBB">
      <w:pPr>
        <w:rPr>
          <w:rFonts w:cs="Arial"/>
          <w:sz w:val="17"/>
          <w:szCs w:val="17"/>
        </w:rPr>
      </w:pPr>
    </w:p>
    <w:p w14:paraId="2B0FAC85" w14:textId="77777777" w:rsidR="006C7FBB" w:rsidRPr="006C7FBB" w:rsidRDefault="006C7FBB" w:rsidP="006C7FBB">
      <w:pPr>
        <w:rPr>
          <w:rFonts w:cs="Arial"/>
          <w:sz w:val="17"/>
          <w:szCs w:val="17"/>
        </w:rPr>
      </w:pPr>
    </w:p>
    <w:p w14:paraId="074377BC" w14:textId="77777777" w:rsidR="006C7FBB" w:rsidRPr="006C7FBB" w:rsidRDefault="006C7FBB" w:rsidP="006C7FBB">
      <w:pPr>
        <w:rPr>
          <w:rFonts w:cs="Arial"/>
          <w:sz w:val="17"/>
          <w:szCs w:val="17"/>
        </w:rPr>
      </w:pPr>
    </w:p>
    <w:p w14:paraId="572481C3" w14:textId="77777777" w:rsidR="006C7FBB" w:rsidRPr="006C7FBB" w:rsidRDefault="006C7FBB" w:rsidP="006C7FBB">
      <w:pPr>
        <w:rPr>
          <w:rFonts w:cs="Arial"/>
          <w:sz w:val="17"/>
          <w:szCs w:val="17"/>
        </w:rPr>
      </w:pPr>
    </w:p>
    <w:p w14:paraId="58D8F72A" w14:textId="77777777" w:rsidR="006C7FBB" w:rsidRPr="006C7FBB" w:rsidRDefault="006C7FBB" w:rsidP="006C7FBB">
      <w:pPr>
        <w:rPr>
          <w:rFonts w:cs="Arial"/>
          <w:sz w:val="17"/>
          <w:szCs w:val="17"/>
        </w:rPr>
      </w:pPr>
    </w:p>
    <w:p w14:paraId="18F2DC8F" w14:textId="168ED8D5" w:rsidR="006C7FBB" w:rsidRDefault="006C7FBB" w:rsidP="006C7FBB">
      <w:pPr>
        <w:rPr>
          <w:rFonts w:cs="Arial"/>
          <w:sz w:val="17"/>
          <w:szCs w:val="17"/>
        </w:rPr>
      </w:pPr>
    </w:p>
    <w:p w14:paraId="01211D4D" w14:textId="6E6DD61B" w:rsidR="006C7FBB" w:rsidRDefault="006C7FBB" w:rsidP="006C7FBB">
      <w:pPr>
        <w:rPr>
          <w:rFonts w:cs="Arial"/>
          <w:sz w:val="17"/>
          <w:szCs w:val="17"/>
        </w:rPr>
      </w:pPr>
    </w:p>
    <w:p w14:paraId="06BBC06D" w14:textId="77777777" w:rsidR="00391301" w:rsidRPr="006C7FBB" w:rsidRDefault="00391301" w:rsidP="006C7FBB">
      <w:pPr>
        <w:jc w:val="right"/>
        <w:rPr>
          <w:rFonts w:cs="Arial"/>
          <w:sz w:val="17"/>
          <w:szCs w:val="17"/>
        </w:rPr>
      </w:pPr>
    </w:p>
    <w:sectPr w:rsidR="00391301" w:rsidRPr="006C7FBB">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71B55">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71B55">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3FCCEA16" w14:textId="77777777" w:rsidR="00656209" w:rsidRDefault="0065620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p>
                        <w:p w14:paraId="120EC8C4" w14:textId="4B3F52C9" w:rsidR="00D362FB" w:rsidRDefault="00B0704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13593C">
                            <w:rPr>
                              <w:noProof/>
                              <w:color w:val="000000"/>
                              <w:spacing w:val="4"/>
                              <w:sz w:val="15"/>
                              <w:szCs w:val="15"/>
                              <w:lang w:val="en-US"/>
                            </w:rPr>
                            <w:t>8</w:t>
                          </w:r>
                          <w:r>
                            <w:rPr>
                              <w:noProof/>
                              <w:color w:val="000000"/>
                              <w:spacing w:val="4"/>
                              <w:sz w:val="15"/>
                              <w:szCs w:val="15"/>
                              <w:lang w:val="en-US"/>
                            </w:rPr>
                            <w:t>.</w:t>
                          </w:r>
                          <w:r w:rsidR="003F0285">
                            <w:rPr>
                              <w:noProof/>
                              <w:color w:val="000000"/>
                              <w:spacing w:val="4"/>
                              <w:sz w:val="15"/>
                              <w:szCs w:val="15"/>
                              <w:lang w:val="en-US"/>
                            </w:rPr>
                            <w:t xml:space="preserve"> – </w:t>
                          </w:r>
                          <w:r w:rsidR="0013593C">
                            <w:rPr>
                              <w:noProof/>
                              <w:color w:val="000000"/>
                              <w:spacing w:val="4"/>
                              <w:sz w:val="15"/>
                              <w:szCs w:val="15"/>
                              <w:lang w:val="en-US"/>
                            </w:rPr>
                            <w:t>30.03</w:t>
                          </w:r>
                          <w:r w:rsidR="003F0285">
                            <w:rPr>
                              <w:noProof/>
                              <w:color w:val="000000"/>
                              <w:spacing w:val="4"/>
                              <w:sz w:val="15"/>
                              <w:szCs w:val="15"/>
                              <w:lang w:val="en-US"/>
                            </w:rPr>
                            <w:t>.20</w:t>
                          </w:r>
                          <w:r w:rsidR="0013593C">
                            <w:rPr>
                              <w:noProof/>
                              <w:color w:val="000000"/>
                              <w:spacing w:val="4"/>
                              <w:sz w:val="15"/>
                              <w:szCs w:val="15"/>
                              <w:lang w:val="en-US"/>
                            </w:rPr>
                            <w:t>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11" w:name="kthema1"/>
                    <w:bookmarkEnd w:id="11"/>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EMV</w:t>
                    </w:r>
                  </w:p>
                  <w:p w14:paraId="3FCCEA16" w14:textId="77777777" w:rsidR="00656209" w:rsidRDefault="0065620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p>
                  <w:p w14:paraId="120EC8C4" w14:textId="4B3F52C9" w:rsidR="00D362FB" w:rsidRDefault="00B0704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13593C">
                      <w:rPr>
                        <w:noProof/>
                        <w:color w:val="000000"/>
                        <w:spacing w:val="4"/>
                        <w:sz w:val="15"/>
                        <w:szCs w:val="15"/>
                        <w:lang w:val="en-US"/>
                      </w:rPr>
                      <w:t>8</w:t>
                    </w:r>
                    <w:r>
                      <w:rPr>
                        <w:noProof/>
                        <w:color w:val="000000"/>
                        <w:spacing w:val="4"/>
                        <w:sz w:val="15"/>
                        <w:szCs w:val="15"/>
                        <w:lang w:val="en-US"/>
                      </w:rPr>
                      <w:t>.</w:t>
                    </w:r>
                    <w:r w:rsidR="003F0285">
                      <w:rPr>
                        <w:noProof/>
                        <w:color w:val="000000"/>
                        <w:spacing w:val="4"/>
                        <w:sz w:val="15"/>
                        <w:szCs w:val="15"/>
                        <w:lang w:val="en-US"/>
                      </w:rPr>
                      <w:t xml:space="preserve"> – </w:t>
                    </w:r>
                    <w:r w:rsidR="0013593C">
                      <w:rPr>
                        <w:noProof/>
                        <w:color w:val="000000"/>
                        <w:spacing w:val="4"/>
                        <w:sz w:val="15"/>
                        <w:szCs w:val="15"/>
                        <w:lang w:val="en-US"/>
                      </w:rPr>
                      <w:t>30.03</w:t>
                    </w:r>
                    <w:r w:rsidR="003F0285">
                      <w:rPr>
                        <w:noProof/>
                        <w:color w:val="000000"/>
                        <w:spacing w:val="4"/>
                        <w:sz w:val="15"/>
                        <w:szCs w:val="15"/>
                        <w:lang w:val="en-US"/>
                      </w:rPr>
                      <w:t>.20</w:t>
                    </w:r>
                    <w:r w:rsidR="0013593C">
                      <w:rPr>
                        <w:noProof/>
                        <w:color w:val="000000"/>
                        <w:spacing w:val="4"/>
                        <w:sz w:val="15"/>
                        <w:szCs w:val="15"/>
                        <w:lang w:val="en-US"/>
                      </w:rPr>
                      <w:t>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lang w:eastAsia="zh-CN"/>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lang w:eastAsia="zh-CN"/>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5FF2"/>
    <w:multiLevelType w:val="hybridMultilevel"/>
    <w:tmpl w:val="87E25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9B2C79"/>
    <w:multiLevelType w:val="multilevel"/>
    <w:tmpl w:val="C3506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4496B"/>
    <w:rsid w:val="00055310"/>
    <w:rsid w:val="000723DC"/>
    <w:rsid w:val="00093079"/>
    <w:rsid w:val="000A7AC4"/>
    <w:rsid w:val="000A7B1F"/>
    <w:rsid w:val="000A7B5E"/>
    <w:rsid w:val="000C7BAB"/>
    <w:rsid w:val="000E3469"/>
    <w:rsid w:val="000E5785"/>
    <w:rsid w:val="00127E34"/>
    <w:rsid w:val="0013593C"/>
    <w:rsid w:val="0014591A"/>
    <w:rsid w:val="00173C77"/>
    <w:rsid w:val="00196CAC"/>
    <w:rsid w:val="001C11FE"/>
    <w:rsid w:val="00211FD7"/>
    <w:rsid w:val="002341E3"/>
    <w:rsid w:val="00242D39"/>
    <w:rsid w:val="00270D9F"/>
    <w:rsid w:val="00295054"/>
    <w:rsid w:val="002D36B8"/>
    <w:rsid w:val="002D4404"/>
    <w:rsid w:val="002E3A34"/>
    <w:rsid w:val="00310EDC"/>
    <w:rsid w:val="003254A0"/>
    <w:rsid w:val="00326E67"/>
    <w:rsid w:val="003443ED"/>
    <w:rsid w:val="00351931"/>
    <w:rsid w:val="00391301"/>
    <w:rsid w:val="003A1ADA"/>
    <w:rsid w:val="003A25F6"/>
    <w:rsid w:val="003C3677"/>
    <w:rsid w:val="003C6594"/>
    <w:rsid w:val="003F0285"/>
    <w:rsid w:val="003F2B36"/>
    <w:rsid w:val="003F4524"/>
    <w:rsid w:val="003F5975"/>
    <w:rsid w:val="004202FE"/>
    <w:rsid w:val="00433E07"/>
    <w:rsid w:val="004431CD"/>
    <w:rsid w:val="004447E3"/>
    <w:rsid w:val="0044765F"/>
    <w:rsid w:val="004D7484"/>
    <w:rsid w:val="004E5519"/>
    <w:rsid w:val="004F5C24"/>
    <w:rsid w:val="00507BBD"/>
    <w:rsid w:val="00534536"/>
    <w:rsid w:val="00553786"/>
    <w:rsid w:val="00582861"/>
    <w:rsid w:val="005A48F1"/>
    <w:rsid w:val="005C5717"/>
    <w:rsid w:val="005F071D"/>
    <w:rsid w:val="005F4C58"/>
    <w:rsid w:val="0062094F"/>
    <w:rsid w:val="00656209"/>
    <w:rsid w:val="006C7FBB"/>
    <w:rsid w:val="0071302B"/>
    <w:rsid w:val="00735286"/>
    <w:rsid w:val="0076695A"/>
    <w:rsid w:val="00791EBB"/>
    <w:rsid w:val="00795E67"/>
    <w:rsid w:val="007C5635"/>
    <w:rsid w:val="007D620C"/>
    <w:rsid w:val="007D6CD9"/>
    <w:rsid w:val="008302D3"/>
    <w:rsid w:val="00851A4F"/>
    <w:rsid w:val="00857CEA"/>
    <w:rsid w:val="008A37DC"/>
    <w:rsid w:val="008B7A9A"/>
    <w:rsid w:val="00903B26"/>
    <w:rsid w:val="00921FF1"/>
    <w:rsid w:val="009C4D81"/>
    <w:rsid w:val="00A1678D"/>
    <w:rsid w:val="00A24F5E"/>
    <w:rsid w:val="00A577E0"/>
    <w:rsid w:val="00A85EBA"/>
    <w:rsid w:val="00A904D0"/>
    <w:rsid w:val="00A9459E"/>
    <w:rsid w:val="00AC15CE"/>
    <w:rsid w:val="00AC19E1"/>
    <w:rsid w:val="00B07047"/>
    <w:rsid w:val="00B1313E"/>
    <w:rsid w:val="00B3216A"/>
    <w:rsid w:val="00B5072A"/>
    <w:rsid w:val="00B57B11"/>
    <w:rsid w:val="00B653A6"/>
    <w:rsid w:val="00B71B55"/>
    <w:rsid w:val="00B76BC9"/>
    <w:rsid w:val="00B947BA"/>
    <w:rsid w:val="00BC5202"/>
    <w:rsid w:val="00BD04ED"/>
    <w:rsid w:val="00BD2040"/>
    <w:rsid w:val="00BE1FB2"/>
    <w:rsid w:val="00BE4C6C"/>
    <w:rsid w:val="00BF2EB2"/>
    <w:rsid w:val="00C025B5"/>
    <w:rsid w:val="00C71CD0"/>
    <w:rsid w:val="00C977BE"/>
    <w:rsid w:val="00D06346"/>
    <w:rsid w:val="00D362FB"/>
    <w:rsid w:val="00D50912"/>
    <w:rsid w:val="00D72155"/>
    <w:rsid w:val="00D8510D"/>
    <w:rsid w:val="00DB1C4E"/>
    <w:rsid w:val="00E100BD"/>
    <w:rsid w:val="00E20196"/>
    <w:rsid w:val="00E21086"/>
    <w:rsid w:val="00E229D9"/>
    <w:rsid w:val="00E34C7A"/>
    <w:rsid w:val="00ED0CE7"/>
    <w:rsid w:val="00ED1F74"/>
    <w:rsid w:val="00ED413B"/>
    <w:rsid w:val="00EE3C8A"/>
    <w:rsid w:val="00F118C6"/>
    <w:rsid w:val="00F148E1"/>
    <w:rsid w:val="00F374A3"/>
    <w:rsid w:val="00F5383F"/>
    <w:rsid w:val="00F63F5D"/>
    <w:rsid w:val="00F76343"/>
    <w:rsid w:val="00F80444"/>
    <w:rsid w:val="00F87E91"/>
    <w:rsid w:val="00FD002A"/>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F148E1"/>
    <w:pPr>
      <w:widowControl/>
      <w:spacing w:line="240" w:lineRule="auto"/>
      <w:ind w:left="720"/>
    </w:pPr>
    <w:rPr>
      <w:rFonts w:ascii="Calibri" w:eastAsiaTheme="minorHAnsi" w:hAnsi="Calibri" w:cs="Calibri"/>
      <w:szCs w:val="22"/>
    </w:rPr>
  </w:style>
  <w:style w:type="character" w:styleId="Kommentarzeichen">
    <w:name w:val="annotation reference"/>
    <w:basedOn w:val="Absatz-Standardschriftart"/>
    <w:semiHidden/>
    <w:unhideWhenUsed/>
    <w:rsid w:val="00A24F5E"/>
    <w:rPr>
      <w:sz w:val="16"/>
      <w:szCs w:val="16"/>
    </w:rPr>
  </w:style>
  <w:style w:type="paragraph" w:styleId="Kommentartext">
    <w:name w:val="annotation text"/>
    <w:basedOn w:val="Standard"/>
    <w:link w:val="KommentartextZchn"/>
    <w:semiHidden/>
    <w:unhideWhenUsed/>
    <w:rsid w:val="00A24F5E"/>
    <w:pPr>
      <w:spacing w:line="240" w:lineRule="auto"/>
    </w:pPr>
    <w:rPr>
      <w:sz w:val="20"/>
    </w:rPr>
  </w:style>
  <w:style w:type="character" w:customStyle="1" w:styleId="KommentartextZchn">
    <w:name w:val="Kommentartext Zchn"/>
    <w:basedOn w:val="Absatz-Standardschriftart"/>
    <w:link w:val="Kommentartext"/>
    <w:semiHidden/>
    <w:rsid w:val="00A24F5E"/>
    <w:rPr>
      <w:rFonts w:ascii="Arial" w:hAnsi="Arial"/>
    </w:rPr>
  </w:style>
  <w:style w:type="paragraph" w:styleId="Kommentarthema">
    <w:name w:val="annotation subject"/>
    <w:basedOn w:val="Kommentartext"/>
    <w:next w:val="Kommentartext"/>
    <w:link w:val="KommentarthemaZchn"/>
    <w:semiHidden/>
    <w:unhideWhenUsed/>
    <w:rsid w:val="00A24F5E"/>
    <w:rPr>
      <w:b/>
      <w:bCs/>
    </w:rPr>
  </w:style>
  <w:style w:type="character" w:customStyle="1" w:styleId="KommentarthemaZchn">
    <w:name w:val="Kommentarthema Zchn"/>
    <w:basedOn w:val="KommentartextZchn"/>
    <w:link w:val="Kommentarthema"/>
    <w:semiHidden/>
    <w:rsid w:val="00A24F5E"/>
    <w:rPr>
      <w:rFonts w:ascii="Arial" w:hAnsi="Arial"/>
      <w:b/>
      <w:bCs/>
    </w:rPr>
  </w:style>
  <w:style w:type="character" w:customStyle="1" w:styleId="ui-provider">
    <w:name w:val="ui-provider"/>
    <w:basedOn w:val="Absatz-Standardschriftart"/>
    <w:rsid w:val="00BF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0930">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403990831">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sefrankfurt.com/frankfurt/de/unternehmen/sustainability.html"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91A3-B336-405E-AAB5-2F9CB136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950</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6926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18</cp:revision>
  <cp:lastPrinted>2023-03-30T14:03:00Z</cp:lastPrinted>
  <dcterms:created xsi:type="dcterms:W3CDTF">2023-03-30T09:27:00Z</dcterms:created>
  <dcterms:modified xsi:type="dcterms:W3CDTF">2023-03-30T14:04:00Z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