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62E9345" w:rsidR="00ED1F74" w:rsidRDefault="00F63F5D">
            <w:pPr>
              <w:pStyle w:val="berschrift1"/>
              <w:rPr>
                <w:lang w:val="en-US"/>
              </w:rPr>
            </w:pPr>
            <w:r>
              <w:rPr>
                <w:lang w:val="en-US"/>
              </w:rPr>
              <w:t>Presse</w:t>
            </w:r>
          </w:p>
        </w:tc>
        <w:tc>
          <w:tcPr>
            <w:tcW w:w="2999" w:type="dxa"/>
          </w:tcPr>
          <w:p w14:paraId="430D5AE9" w14:textId="058B1046" w:rsidR="00ED1F74" w:rsidRPr="0085795B" w:rsidRDefault="00B822F1" w:rsidP="00B822F1">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rPr>
              <w:t>08</w:t>
            </w:r>
            <w:r w:rsidR="0085795B" w:rsidRPr="0085795B">
              <w:rPr>
                <w:noProof/>
                <w:szCs w:val="22"/>
              </w:rPr>
              <w:t>.</w:t>
            </w:r>
            <w:r w:rsidR="0085795B">
              <w:rPr>
                <w:noProof/>
                <w:szCs w:val="22"/>
              </w:rPr>
              <w:t>0</w:t>
            </w:r>
            <w:r>
              <w:rPr>
                <w:noProof/>
                <w:szCs w:val="22"/>
              </w:rPr>
              <w:t>6</w:t>
            </w:r>
            <w:r w:rsidR="0085795B">
              <w:rPr>
                <w:noProof/>
                <w:szCs w:val="22"/>
              </w:rPr>
              <w:t>.2018</w:t>
            </w:r>
          </w:p>
        </w:tc>
      </w:tr>
      <w:tr w:rsidR="00ED1F74" w:rsidRPr="00CF6F85" w14:paraId="4BCE48E6" w14:textId="77777777" w:rsidTr="00D362FB">
        <w:trPr>
          <w:trHeight w:val="1957"/>
        </w:trPr>
        <w:tc>
          <w:tcPr>
            <w:tcW w:w="7348" w:type="dxa"/>
            <w:tcMar>
              <w:top w:w="0" w:type="dxa"/>
            </w:tcMar>
          </w:tcPr>
          <w:p w14:paraId="588F4739" w14:textId="3F47A28C" w:rsidR="00DB1C4E" w:rsidRPr="00CF6F85" w:rsidRDefault="00DB1C4E" w:rsidP="00DB1C4E">
            <w:pPr>
              <w:spacing w:line="280" w:lineRule="atLeast"/>
              <w:rPr>
                <w:noProof/>
              </w:rPr>
            </w:pPr>
            <w:bookmarkStart w:id="1" w:name="Thema1"/>
            <w:bookmarkStart w:id="2" w:name="Thema2"/>
            <w:bookmarkEnd w:id="1"/>
            <w:bookmarkEnd w:id="2"/>
          </w:p>
          <w:p w14:paraId="30613DC1" w14:textId="77777777" w:rsidR="00ED1F74" w:rsidRPr="00CF6F85" w:rsidRDefault="00ED1F74">
            <w:pPr>
              <w:spacing w:line="280" w:lineRule="atLeast"/>
              <w:rPr>
                <w:noProof/>
              </w:rPr>
            </w:pPr>
            <w:bookmarkStart w:id="3" w:name="Thema4"/>
            <w:bookmarkStart w:id="4" w:name="Betreff"/>
            <w:bookmarkEnd w:id="3"/>
            <w:bookmarkEnd w:id="4"/>
          </w:p>
          <w:p w14:paraId="1D8AE18B" w14:textId="77777777" w:rsidR="00D362FB" w:rsidRPr="00CF6F85" w:rsidRDefault="00D362FB">
            <w:pPr>
              <w:spacing w:line="280" w:lineRule="atLeast"/>
              <w:rPr>
                <w:noProof/>
              </w:rPr>
            </w:pPr>
          </w:p>
        </w:tc>
        <w:tc>
          <w:tcPr>
            <w:tcW w:w="2999" w:type="dxa"/>
            <w:tcMar>
              <w:top w:w="0" w:type="dxa"/>
            </w:tcMar>
          </w:tcPr>
          <w:p w14:paraId="44B75EEC" w14:textId="2BDD8CA9" w:rsidR="004674DE" w:rsidRPr="00D76B92" w:rsidRDefault="0085795B" w:rsidP="004674DE">
            <w:pPr>
              <w:spacing w:line="200" w:lineRule="exact"/>
              <w:rPr>
                <w:rFonts w:cs="Arial"/>
                <w:sz w:val="15"/>
                <w:szCs w:val="15"/>
                <w:lang w:val="en-US"/>
              </w:rPr>
            </w:pPr>
            <w:bookmarkStart w:id="5" w:name="Vmeinname"/>
            <w:bookmarkEnd w:id="5"/>
            <w:r w:rsidRPr="00D76B92">
              <w:rPr>
                <w:rFonts w:cs="Arial"/>
                <w:sz w:val="15"/>
                <w:szCs w:val="15"/>
                <w:lang w:val="en-US"/>
              </w:rPr>
              <w:t>Bernhard Ruess</w:t>
            </w:r>
          </w:p>
          <w:p w14:paraId="49C165F7" w14:textId="7C8AE6DB" w:rsidR="004674DE" w:rsidRPr="00D76B92" w:rsidRDefault="004674DE" w:rsidP="004674DE">
            <w:pPr>
              <w:spacing w:line="200" w:lineRule="exact"/>
              <w:rPr>
                <w:rFonts w:cs="Arial"/>
                <w:sz w:val="15"/>
                <w:szCs w:val="15"/>
                <w:lang w:val="en-US"/>
              </w:rPr>
            </w:pPr>
            <w:r w:rsidRPr="00D76B92">
              <w:rPr>
                <w:rFonts w:cs="Arial"/>
                <w:sz w:val="15"/>
                <w:szCs w:val="15"/>
                <w:lang w:val="en-US"/>
              </w:rPr>
              <w:t>Tel. +49 711 61946-</w:t>
            </w:r>
            <w:r w:rsidR="0085795B" w:rsidRPr="00D76B92">
              <w:rPr>
                <w:rFonts w:cs="Arial"/>
                <w:sz w:val="15"/>
                <w:szCs w:val="15"/>
                <w:lang w:val="en-US"/>
              </w:rPr>
              <w:t>76</w:t>
            </w:r>
          </w:p>
          <w:p w14:paraId="1B719398" w14:textId="73E5511E" w:rsidR="004674DE" w:rsidRPr="00D76B92" w:rsidRDefault="0085795B" w:rsidP="004674DE">
            <w:pPr>
              <w:spacing w:line="200" w:lineRule="exact"/>
              <w:rPr>
                <w:rFonts w:cs="Arial"/>
                <w:sz w:val="15"/>
                <w:szCs w:val="15"/>
                <w:lang w:val="en-US"/>
              </w:rPr>
            </w:pPr>
            <w:r w:rsidRPr="00D76B92">
              <w:rPr>
                <w:rFonts w:cs="Arial"/>
                <w:sz w:val="15"/>
                <w:szCs w:val="15"/>
                <w:lang w:val="en-US"/>
              </w:rPr>
              <w:t>bernhard.ruess</w:t>
            </w:r>
            <w:r w:rsidR="004674DE" w:rsidRPr="00D76B92">
              <w:rPr>
                <w:rFonts w:cs="Arial"/>
                <w:sz w:val="15"/>
                <w:szCs w:val="15"/>
                <w:lang w:val="en-US"/>
              </w:rPr>
              <w:t>@mesago.com</w:t>
            </w:r>
          </w:p>
          <w:p w14:paraId="320D9CD4" w14:textId="50325F4F" w:rsidR="00AC19E1" w:rsidRPr="0085795B" w:rsidRDefault="00AF39CE" w:rsidP="00AC19E1">
            <w:pPr>
              <w:spacing w:line="200" w:lineRule="exact"/>
              <w:rPr>
                <w:rFonts w:cs="Arial"/>
                <w:sz w:val="15"/>
                <w:szCs w:val="15"/>
              </w:rPr>
            </w:pPr>
            <w:hyperlink r:id="rId7" w:history="1">
              <w:r w:rsidR="00AC19E1" w:rsidRPr="0085795B">
                <w:rPr>
                  <w:sz w:val="15"/>
                  <w:szCs w:val="15"/>
                </w:rPr>
                <w:t>mesago.de</w:t>
              </w:r>
            </w:hyperlink>
          </w:p>
          <w:p w14:paraId="572B3FCC" w14:textId="77777777" w:rsidR="00AC19E1" w:rsidRPr="0085795B" w:rsidRDefault="00AC19E1" w:rsidP="00AC19E1">
            <w:pPr>
              <w:spacing w:line="200" w:lineRule="exact"/>
              <w:rPr>
                <w:rFonts w:cs="Arial"/>
                <w:sz w:val="15"/>
                <w:szCs w:val="15"/>
              </w:rPr>
            </w:pPr>
          </w:p>
          <w:p w14:paraId="62B4C3F4" w14:textId="77777777" w:rsidR="00ED1F74" w:rsidRPr="0085795B" w:rsidRDefault="00ED1F74" w:rsidP="00CF6F85">
            <w:pPr>
              <w:spacing w:line="200" w:lineRule="exact"/>
              <w:rPr>
                <w:szCs w:val="22"/>
              </w:rPr>
            </w:pPr>
          </w:p>
        </w:tc>
      </w:tr>
      <w:tr w:rsidR="00ED1F74" w:rsidRPr="00CF6F85" w14:paraId="77409F13" w14:textId="77777777" w:rsidTr="00D362FB">
        <w:trPr>
          <w:trHeight w:val="176"/>
        </w:trPr>
        <w:tc>
          <w:tcPr>
            <w:tcW w:w="7348" w:type="dxa"/>
            <w:tcBorders>
              <w:bottom w:val="nil"/>
            </w:tcBorders>
            <w:tcMar>
              <w:top w:w="0" w:type="dxa"/>
            </w:tcMar>
          </w:tcPr>
          <w:p w14:paraId="43CF708D" w14:textId="77777777" w:rsidR="00ED1F74" w:rsidRPr="0085795B" w:rsidRDefault="00ED1F74">
            <w:pPr>
              <w:spacing w:line="390" w:lineRule="exact"/>
              <w:rPr>
                <w:noProof/>
              </w:rPr>
            </w:pPr>
          </w:p>
        </w:tc>
        <w:tc>
          <w:tcPr>
            <w:tcW w:w="2999" w:type="dxa"/>
            <w:tcBorders>
              <w:bottom w:val="nil"/>
            </w:tcBorders>
            <w:tcMar>
              <w:top w:w="0" w:type="dxa"/>
            </w:tcMar>
          </w:tcPr>
          <w:p w14:paraId="081DB8A1" w14:textId="77777777" w:rsidR="00ED1F74" w:rsidRPr="0085795B" w:rsidRDefault="00ED1F74">
            <w:pPr>
              <w:tabs>
                <w:tab w:val="left" w:pos="567"/>
              </w:tabs>
              <w:spacing w:line="390" w:lineRule="exact"/>
              <w:rPr>
                <w:noProof/>
                <w:color w:val="000000"/>
                <w:spacing w:val="4"/>
                <w:sz w:val="15"/>
                <w:szCs w:val="15"/>
              </w:rPr>
            </w:pPr>
          </w:p>
        </w:tc>
      </w:tr>
    </w:tbl>
    <w:p w14:paraId="33C39E4B" w14:textId="77777777" w:rsidR="0085795B" w:rsidRDefault="0085795B" w:rsidP="0085795B">
      <w:pPr>
        <w:tabs>
          <w:tab w:val="left" w:pos="8021"/>
        </w:tabs>
        <w:spacing w:line="240" w:lineRule="exact"/>
        <w:rPr>
          <w:rFonts w:cs="Arial"/>
          <w:b/>
          <w:szCs w:val="22"/>
        </w:rPr>
      </w:pPr>
      <w:bookmarkStart w:id="6" w:name="V_head1"/>
      <w:bookmarkEnd w:id="6"/>
      <w:r>
        <w:rPr>
          <w:rFonts w:cs="Arial"/>
          <w:b/>
          <w:szCs w:val="22"/>
        </w:rPr>
        <w:t xml:space="preserve">SPS IPC Drives der Mesago Messe Frankfurt bleibt langfristig in Nürnberg </w:t>
      </w:r>
    </w:p>
    <w:p w14:paraId="63801789" w14:textId="77777777" w:rsidR="00D362FB" w:rsidRPr="00BE21B3" w:rsidRDefault="00D362FB" w:rsidP="00D362FB">
      <w:pPr>
        <w:spacing w:line="280" w:lineRule="atLeast"/>
        <w:rPr>
          <w:rFonts w:cs="Arial"/>
          <w:szCs w:val="22"/>
        </w:rPr>
      </w:pPr>
    </w:p>
    <w:p w14:paraId="33685B42" w14:textId="34668776" w:rsidR="0085795B" w:rsidRDefault="0085795B" w:rsidP="0085795B">
      <w:pPr>
        <w:spacing w:line="320" w:lineRule="exact"/>
        <w:rPr>
          <w:rFonts w:cs="Arial"/>
          <w:b/>
        </w:rPr>
      </w:pPr>
      <w:r>
        <w:rPr>
          <w:rFonts w:cs="Arial"/>
          <w:b/>
          <w:bCs/>
          <w:szCs w:val="22"/>
        </w:rPr>
        <w:t>Die S</w:t>
      </w:r>
      <w:r w:rsidR="002F7193">
        <w:rPr>
          <w:rFonts w:cs="Arial"/>
          <w:b/>
          <w:bCs/>
          <w:szCs w:val="22"/>
        </w:rPr>
        <w:t>PS IPC Drives, Leitmesse für</w:t>
      </w:r>
      <w:r>
        <w:rPr>
          <w:rFonts w:cs="Arial"/>
          <w:b/>
          <w:bCs/>
          <w:szCs w:val="22"/>
        </w:rPr>
        <w:t xml:space="preserve"> smarte und digitale Automatisierung, bleibt in Nürnberg. Das haben die Eigentümerin der Veranstaltung, die Mesago Messe Frankfurt, eine hundertprozentige Tochtergesellschaft der Messe Frankfurt Group, und die </w:t>
      </w:r>
      <w:proofErr w:type="spellStart"/>
      <w:r>
        <w:rPr>
          <w:rFonts w:cs="Arial"/>
          <w:b/>
          <w:bCs/>
          <w:szCs w:val="22"/>
        </w:rPr>
        <w:t>NürnbergMesse</w:t>
      </w:r>
      <w:proofErr w:type="spellEnd"/>
      <w:r>
        <w:rPr>
          <w:rFonts w:cs="Arial"/>
          <w:b/>
          <w:bCs/>
          <w:szCs w:val="22"/>
        </w:rPr>
        <w:t xml:space="preserve"> als gastgebender Messeplatz vereinbart und spielen so l</w:t>
      </w:r>
      <w:r>
        <w:rPr>
          <w:rFonts w:cs="Arial"/>
          <w:b/>
        </w:rPr>
        <w:t>angfristig Dopp</w:t>
      </w:r>
      <w:r w:rsidR="002F7193">
        <w:rPr>
          <w:rFonts w:cs="Arial"/>
          <w:b/>
        </w:rPr>
        <w:t>elpass in Sachen digitale Transformation der Industrie</w:t>
      </w:r>
      <w:r>
        <w:rPr>
          <w:rFonts w:cs="Arial"/>
          <w:b/>
        </w:rPr>
        <w:t>. Die SPS IPC Drives korrespondiert dabei stark mit den Technologiekompetenzen von Stadt und Metropolregion Nürnberg.</w:t>
      </w:r>
    </w:p>
    <w:p w14:paraId="4581C912" w14:textId="77777777" w:rsidR="0085795B" w:rsidRDefault="0085795B" w:rsidP="0085795B">
      <w:pPr>
        <w:spacing w:line="320" w:lineRule="exact"/>
        <w:rPr>
          <w:rFonts w:cs="Arial"/>
          <w:b/>
          <w:bCs/>
          <w:szCs w:val="22"/>
        </w:rPr>
      </w:pPr>
    </w:p>
    <w:p w14:paraId="03C9C75D" w14:textId="77777777" w:rsidR="00CD0975" w:rsidRDefault="0085795B" w:rsidP="0085795B">
      <w:pPr>
        <w:spacing w:line="320" w:lineRule="exact"/>
        <w:rPr>
          <w:rFonts w:cs="Arial"/>
          <w:bCs/>
          <w:szCs w:val="22"/>
        </w:rPr>
      </w:pPr>
      <w:r>
        <w:rPr>
          <w:rFonts w:cs="Arial"/>
          <w:szCs w:val="22"/>
        </w:rPr>
        <w:t xml:space="preserve">Für Martin Roschkowski, Geschäftsführer der Mesago Messe Frankfurt, gehen mit der Vertragsverlängerung vor allem positive Zukunftschancen einher: „Unsere Kunden wünschen sich Planungssicherheit und positive Rahmenbedingungen. Beides finden sie bei der SPS IPC Drives in Nürnberg. Davon profitieren Messe und Messeplatz gleichermaßen. </w:t>
      </w:r>
      <w:r w:rsidR="002F7193">
        <w:rPr>
          <w:rFonts w:cs="Arial"/>
          <w:bCs/>
          <w:szCs w:val="22"/>
        </w:rPr>
        <w:t>Die Messe Frankfurt besitzt umfangreiche Erfahrung in der Ausrichtung von Hochtechnologiemessen und in Nürnberg</w:t>
      </w:r>
      <w:r>
        <w:rPr>
          <w:rFonts w:cs="Arial"/>
          <w:bCs/>
          <w:szCs w:val="22"/>
        </w:rPr>
        <w:t xml:space="preserve"> finden wir das passende Umfeld, um die SPS IPC Drives dynamisch weiter</w:t>
      </w:r>
      <w:r w:rsidR="00D76B92">
        <w:rPr>
          <w:rFonts w:cs="Arial"/>
          <w:bCs/>
          <w:szCs w:val="22"/>
        </w:rPr>
        <w:t xml:space="preserve">zuentwickeln.“ </w:t>
      </w:r>
    </w:p>
    <w:p w14:paraId="38F17D61" w14:textId="77777777" w:rsidR="00CD0975" w:rsidRDefault="00CD0975" w:rsidP="0085795B">
      <w:pPr>
        <w:spacing w:line="320" w:lineRule="exact"/>
        <w:rPr>
          <w:rFonts w:cs="Arial"/>
          <w:sz w:val="21"/>
          <w:szCs w:val="21"/>
        </w:rPr>
      </w:pPr>
    </w:p>
    <w:p w14:paraId="1F0B8611" w14:textId="51383AD4" w:rsidR="0085795B" w:rsidRDefault="00CD0975" w:rsidP="0085795B">
      <w:pPr>
        <w:spacing w:line="320" w:lineRule="exact"/>
        <w:rPr>
          <w:rFonts w:cs="Arial"/>
          <w:bCs/>
          <w:szCs w:val="22"/>
        </w:rPr>
      </w:pPr>
      <w:r w:rsidRPr="00924769">
        <w:rPr>
          <w:rFonts w:cs="Arial"/>
          <w:sz w:val="21"/>
          <w:szCs w:val="21"/>
        </w:rPr>
        <w:t xml:space="preserve">Dr. Roland Fleck, CEO der </w:t>
      </w:r>
      <w:proofErr w:type="spellStart"/>
      <w:r w:rsidRPr="00924769">
        <w:rPr>
          <w:rFonts w:cs="Arial"/>
          <w:sz w:val="21"/>
          <w:szCs w:val="21"/>
        </w:rPr>
        <w:t>NürnbergMesse</w:t>
      </w:r>
      <w:proofErr w:type="spellEnd"/>
      <w:r w:rsidRPr="00924769">
        <w:rPr>
          <w:rFonts w:cs="Arial"/>
          <w:sz w:val="21"/>
          <w:szCs w:val="21"/>
        </w:rPr>
        <w:t xml:space="preserve"> Group, sieht </w:t>
      </w:r>
      <w:r>
        <w:rPr>
          <w:rFonts w:cs="Arial"/>
          <w:sz w:val="21"/>
          <w:szCs w:val="21"/>
        </w:rPr>
        <w:t>die Franken-</w:t>
      </w:r>
      <w:proofErr w:type="spellStart"/>
      <w:r>
        <w:rPr>
          <w:rFonts w:cs="Arial"/>
          <w:sz w:val="21"/>
          <w:szCs w:val="21"/>
        </w:rPr>
        <w:t>metropole</w:t>
      </w:r>
      <w:proofErr w:type="spellEnd"/>
      <w:r>
        <w:rPr>
          <w:rFonts w:cs="Arial"/>
          <w:sz w:val="21"/>
          <w:szCs w:val="21"/>
        </w:rPr>
        <w:t xml:space="preserve"> Nürnberg als idealen Messeplatz für die SPS IPC Drives und unterstreicht in diesem Kontext die </w:t>
      </w:r>
      <w:r w:rsidRPr="00924769">
        <w:rPr>
          <w:rFonts w:cs="Arial"/>
          <w:sz w:val="21"/>
          <w:szCs w:val="21"/>
        </w:rPr>
        <w:t>Synergien</w:t>
      </w:r>
      <w:r>
        <w:rPr>
          <w:rFonts w:cs="Arial"/>
          <w:sz w:val="21"/>
          <w:szCs w:val="21"/>
        </w:rPr>
        <w:t xml:space="preserve"> am Standort</w:t>
      </w:r>
      <w:r w:rsidRPr="00924769">
        <w:rPr>
          <w:rFonts w:cs="Arial"/>
          <w:sz w:val="21"/>
          <w:szCs w:val="21"/>
        </w:rPr>
        <w:t xml:space="preserve">: „Nürnberg liegt im Herzen des ‚Automation Valley‘. Hier finden sich die Unternehmen und Forschungseinrichtungen, die weltweit ‚Industrie 4.0‘ forcieren. </w:t>
      </w:r>
      <w:r>
        <w:rPr>
          <w:rFonts w:cs="Arial"/>
          <w:sz w:val="21"/>
          <w:szCs w:val="21"/>
        </w:rPr>
        <w:t xml:space="preserve">Zudem </w:t>
      </w:r>
      <w:proofErr w:type="gramStart"/>
      <w:r>
        <w:rPr>
          <w:rFonts w:cs="Arial"/>
          <w:sz w:val="21"/>
          <w:szCs w:val="21"/>
        </w:rPr>
        <w:t>sind</w:t>
      </w:r>
      <w:proofErr w:type="gramEnd"/>
      <w:r>
        <w:rPr>
          <w:rFonts w:cs="Arial"/>
          <w:sz w:val="21"/>
          <w:szCs w:val="21"/>
        </w:rPr>
        <w:t xml:space="preserve"> bei der </w:t>
      </w:r>
      <w:proofErr w:type="spellStart"/>
      <w:r>
        <w:rPr>
          <w:rFonts w:cs="Arial"/>
          <w:sz w:val="21"/>
          <w:szCs w:val="21"/>
        </w:rPr>
        <w:t>NürnbergMesse</w:t>
      </w:r>
      <w:proofErr w:type="spellEnd"/>
      <w:r>
        <w:rPr>
          <w:rFonts w:cs="Arial"/>
          <w:sz w:val="21"/>
          <w:szCs w:val="21"/>
        </w:rPr>
        <w:t xml:space="preserve"> eine Reihe von erfolgreichen Technologie-Messen zuhause. </w:t>
      </w:r>
      <w:r w:rsidRPr="00924769">
        <w:rPr>
          <w:rFonts w:cs="Arial"/>
          <w:sz w:val="21"/>
          <w:szCs w:val="21"/>
        </w:rPr>
        <w:t>Da ist es nur konsequent, die SPS IPC Drives in Nürnberg zu veranstalten.“</w:t>
      </w:r>
      <w:r>
        <w:rPr>
          <w:rFonts w:cs="Arial"/>
          <w:bCs/>
          <w:szCs w:val="22"/>
        </w:rPr>
        <w:t xml:space="preserve"> </w:t>
      </w:r>
      <w:r w:rsidR="0085795B">
        <w:rPr>
          <w:rFonts w:cs="Arial"/>
          <w:bCs/>
          <w:szCs w:val="22"/>
        </w:rPr>
        <w:t xml:space="preserve">Uwe Behm, Geschäftsführer der Messe Frankfurt, ergänzt: „Als Messeveranstalter verfolgen wir mit allen unseren Tochtergesellschaften die Strategie, Veranstaltungen immer dort stattfinden zu lassen, wo Angebot und Nachfrage am dichtesten zueinander finden. Nürnberg und die SPS IPC Drives passen deshalb </w:t>
      </w:r>
      <w:r w:rsidR="0085795B">
        <w:rPr>
          <w:rFonts w:cs="Arial"/>
          <w:bCs/>
          <w:szCs w:val="22"/>
        </w:rPr>
        <w:lastRenderedPageBreak/>
        <w:t>perfekt zueinander.“</w:t>
      </w:r>
    </w:p>
    <w:p w14:paraId="1822FB71" w14:textId="77777777" w:rsidR="0085795B" w:rsidRDefault="0085795B" w:rsidP="0085795B">
      <w:pPr>
        <w:spacing w:line="320" w:lineRule="exact"/>
        <w:rPr>
          <w:rFonts w:cs="Arial"/>
          <w:bCs/>
          <w:szCs w:val="22"/>
        </w:rPr>
      </w:pPr>
    </w:p>
    <w:p w14:paraId="1114D98C" w14:textId="17EE789D" w:rsidR="0085795B" w:rsidRDefault="0085795B" w:rsidP="0085795B">
      <w:pPr>
        <w:spacing w:line="320" w:lineRule="exact"/>
        <w:rPr>
          <w:rFonts w:cs="Arial"/>
          <w:szCs w:val="22"/>
        </w:rPr>
      </w:pPr>
      <w:r>
        <w:rPr>
          <w:rFonts w:cs="Arial"/>
          <w:szCs w:val="22"/>
        </w:rPr>
        <w:t xml:space="preserve">Die SPS IPC Drives elektrisiert: 2017 kamen über 70.000 Fachbesucher (drei Viertel aus Deutschland), um sich auf 130.000 Quadratmetern über die innovativen Angebote von 1.675 Ausstellern (zwei Drittel aus Deutschland) zu informieren. Als führende Fachmesse </w:t>
      </w:r>
      <w:r w:rsidR="002F7193">
        <w:rPr>
          <w:rFonts w:cs="Arial"/>
          <w:szCs w:val="22"/>
        </w:rPr>
        <w:t xml:space="preserve">deckt sie das komplette Spektrum der industriellen Automation ab – vom einfachen Sensor bis hin zu Lösungen der </w:t>
      </w:r>
      <w:r w:rsidR="00AF39CE">
        <w:rPr>
          <w:rFonts w:cs="Arial"/>
          <w:szCs w:val="22"/>
        </w:rPr>
        <w:t>smarten</w:t>
      </w:r>
      <w:r w:rsidR="00AF39CE">
        <w:rPr>
          <w:rFonts w:cs="Arial"/>
          <w:szCs w:val="22"/>
        </w:rPr>
        <w:t xml:space="preserve">, </w:t>
      </w:r>
      <w:r w:rsidR="002F7193">
        <w:rPr>
          <w:rFonts w:cs="Arial"/>
          <w:szCs w:val="22"/>
        </w:rPr>
        <w:t>digitalen</w:t>
      </w:r>
      <w:bookmarkStart w:id="7" w:name="_GoBack"/>
      <w:bookmarkEnd w:id="7"/>
      <w:r w:rsidR="002F7193">
        <w:rPr>
          <w:rFonts w:cs="Arial"/>
          <w:szCs w:val="22"/>
        </w:rPr>
        <w:t xml:space="preserve"> Automatisierung. </w:t>
      </w:r>
      <w:r>
        <w:rPr>
          <w:rFonts w:cs="Arial"/>
          <w:szCs w:val="22"/>
        </w:rPr>
        <w:t>Aussteller schätzen die SPS IPC Drives vor allem für ihre ausgeprägte Arbeitsatmosphäre</w:t>
      </w:r>
      <w:r w:rsidR="00D76B92">
        <w:rPr>
          <w:rFonts w:cs="Arial"/>
          <w:szCs w:val="22"/>
        </w:rPr>
        <w:t>. Besucher profitieren von</w:t>
      </w:r>
      <w:r>
        <w:rPr>
          <w:rFonts w:cs="Arial"/>
          <w:szCs w:val="22"/>
        </w:rPr>
        <w:t xml:space="preserve"> innovativen Lösungen rund um d</w:t>
      </w:r>
      <w:r w:rsidR="00D76B92">
        <w:rPr>
          <w:rFonts w:cs="Arial"/>
          <w:szCs w:val="22"/>
        </w:rPr>
        <w:t>as Thema Automatisierung und</w:t>
      </w:r>
      <w:r>
        <w:rPr>
          <w:rFonts w:cs="Arial"/>
          <w:szCs w:val="22"/>
        </w:rPr>
        <w:t xml:space="preserve"> zahlreichen Produktvorstellungen. Übergreifend wird der Messestandort Nürnberg für seine Service- und Kundenfreundlichkeit gelobt, das Messezentrum für sein hohes Maß an Messe- und Kongressqualität.</w:t>
      </w:r>
      <w:r>
        <w:rPr>
          <w:rFonts w:cs="Arial"/>
          <w:szCs w:val="22"/>
        </w:rPr>
        <w:br/>
      </w:r>
    </w:p>
    <w:p w14:paraId="67EA8BE0" w14:textId="50621079" w:rsidR="0085795B" w:rsidRDefault="0085795B" w:rsidP="0085795B">
      <w:pPr>
        <w:spacing w:line="320" w:lineRule="exact"/>
        <w:rPr>
          <w:rFonts w:cs="Arial"/>
          <w:szCs w:val="22"/>
        </w:rPr>
      </w:pPr>
      <w:proofErr w:type="spellStart"/>
      <w:r>
        <w:rPr>
          <w:rFonts w:cs="Arial"/>
          <w:szCs w:val="22"/>
        </w:rPr>
        <w:t>NürnbergMesse</w:t>
      </w:r>
      <w:proofErr w:type="spellEnd"/>
      <w:r>
        <w:rPr>
          <w:rFonts w:cs="Arial"/>
          <w:szCs w:val="22"/>
        </w:rPr>
        <w:t>-CEO Peter Ottmann sieht den globalen Aspekt der Kooperation: „Mit der Messe Frankfurt kooperieren wir auf zahlreichen Ebenen erfolgreich: In Russland beim Vertrieb, in Indien im Rahmen der ‚</w:t>
      </w:r>
      <w:proofErr w:type="spellStart"/>
      <w:r>
        <w:rPr>
          <w:rFonts w:cs="Arial"/>
          <w:szCs w:val="22"/>
        </w:rPr>
        <w:t>Build</w:t>
      </w:r>
      <w:proofErr w:type="spellEnd"/>
      <w:r>
        <w:rPr>
          <w:rFonts w:cs="Arial"/>
          <w:szCs w:val="22"/>
        </w:rPr>
        <w:t xml:space="preserve"> Fair Alliance‘ und nun auch weiter langfristig bei der SPS IPC Drives hier in Nürnberg. Eine Zusammenarbeit, die für beide Partner spürbaren Mehrwert bringt.“</w:t>
      </w:r>
    </w:p>
    <w:p w14:paraId="7370AD66" w14:textId="77777777" w:rsidR="00D362FB" w:rsidRDefault="00D362FB" w:rsidP="00D362FB">
      <w:pPr>
        <w:spacing w:line="280" w:lineRule="atLeast"/>
        <w:rPr>
          <w:rFonts w:cs="Arial"/>
          <w:szCs w:val="22"/>
        </w:rPr>
      </w:pPr>
    </w:p>
    <w:p w14:paraId="44B9185E" w14:textId="77777777" w:rsidR="00D362FB" w:rsidRDefault="00D362FB" w:rsidP="00D362FB">
      <w:pPr>
        <w:spacing w:line="280" w:lineRule="atLeast"/>
        <w:rPr>
          <w:rFonts w:cs="Arial"/>
          <w:szCs w:val="22"/>
        </w:rPr>
      </w:pPr>
    </w:p>
    <w:p w14:paraId="0BE8A0CC" w14:textId="7B28F762" w:rsidR="00D362FB" w:rsidRPr="001F0120" w:rsidRDefault="00D362FB" w:rsidP="00D362FB">
      <w:pPr>
        <w:spacing w:line="280" w:lineRule="atLeast"/>
        <w:rPr>
          <w:rFonts w:cs="Arial"/>
          <w:b/>
          <w:sz w:val="17"/>
          <w:szCs w:val="17"/>
        </w:rPr>
      </w:pPr>
      <w:r w:rsidRPr="001F0120">
        <w:rPr>
          <w:rFonts w:cs="Arial"/>
          <w:b/>
          <w:sz w:val="17"/>
          <w:szCs w:val="17"/>
        </w:rPr>
        <w:t xml:space="preserve">Über Mesago </w:t>
      </w:r>
      <w:r w:rsidR="00F030C2">
        <w:rPr>
          <w:rFonts w:cs="Arial"/>
          <w:b/>
          <w:sz w:val="17"/>
          <w:szCs w:val="17"/>
        </w:rPr>
        <w:t>Messe Frankfurt</w:t>
      </w:r>
    </w:p>
    <w:p w14:paraId="766D72FF" w14:textId="4D9AFE2E" w:rsidR="00D362FB" w:rsidRDefault="00D362FB" w:rsidP="00D362FB">
      <w:pPr>
        <w:spacing w:line="280" w:lineRule="atLeast"/>
        <w:rPr>
          <w:sz w:val="17"/>
          <w:szCs w:val="17"/>
        </w:rPr>
      </w:pPr>
      <w:r w:rsidRPr="001F0120">
        <w:rPr>
          <w:rFonts w:cs="Arial"/>
          <w:sz w:val="17"/>
          <w:szCs w:val="17"/>
        </w:rPr>
        <w:t xml:space="preserve">Die Mesago Messe Frankfurt GmbH mit Sitz in Stuttgart wurde 1982 gegründet und ist Veranstalter fokussierter Messen, Kongresse und Seminare mit Schwerpunkt auf Technologie. Das Unternehmen gehört zur Messe Frankfurt Group. Mesago agiert international, messeplatzunabhängig </w:t>
      </w:r>
      <w:r w:rsidR="004674DE">
        <w:rPr>
          <w:rFonts w:cs="Arial"/>
          <w:sz w:val="17"/>
          <w:szCs w:val="17"/>
        </w:rPr>
        <w:t>und veranstaltet pro Jahr mit 14</w:t>
      </w:r>
      <w:r w:rsidRPr="001F0120">
        <w:rPr>
          <w:rFonts w:cs="Arial"/>
          <w:sz w:val="17"/>
          <w:szCs w:val="17"/>
        </w:rPr>
        <w:t>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w:t>
      </w:r>
      <w:r w:rsidRPr="00CF6F85">
        <w:rPr>
          <w:rFonts w:cs="Arial"/>
          <w:sz w:val="17"/>
          <w:szCs w:val="17"/>
        </w:rPr>
        <w:t xml:space="preserve">den. </w:t>
      </w:r>
      <w:hyperlink r:id="rId8" w:history="1">
        <w:r w:rsidRPr="00CF6F85">
          <w:rPr>
            <w:sz w:val="17"/>
            <w:szCs w:val="17"/>
          </w:rPr>
          <w:t>(mesago.de)</w:t>
        </w:r>
      </w:hyperlink>
    </w:p>
    <w:p w14:paraId="6F5B4D40" w14:textId="77777777" w:rsidR="0085795B" w:rsidRDefault="0085795B" w:rsidP="0085795B">
      <w:pPr>
        <w:spacing w:line="320" w:lineRule="exact"/>
        <w:rPr>
          <w:rFonts w:cs="Arial"/>
          <w:b/>
          <w:sz w:val="17"/>
          <w:szCs w:val="17"/>
        </w:rPr>
      </w:pPr>
    </w:p>
    <w:p w14:paraId="6B0109F9" w14:textId="77777777" w:rsidR="0085795B" w:rsidRDefault="0085795B" w:rsidP="0085795B">
      <w:pPr>
        <w:spacing w:line="320" w:lineRule="exact"/>
        <w:rPr>
          <w:rFonts w:cs="Arial"/>
          <w:b/>
          <w:sz w:val="17"/>
          <w:szCs w:val="17"/>
        </w:rPr>
      </w:pPr>
      <w:r>
        <w:rPr>
          <w:rFonts w:cs="Arial"/>
          <w:b/>
          <w:sz w:val="17"/>
          <w:szCs w:val="17"/>
        </w:rPr>
        <w:t xml:space="preserve">Über die </w:t>
      </w:r>
      <w:proofErr w:type="spellStart"/>
      <w:r>
        <w:rPr>
          <w:rFonts w:cs="Arial"/>
          <w:b/>
          <w:sz w:val="17"/>
          <w:szCs w:val="17"/>
        </w:rPr>
        <w:t>NürnbergMesse</w:t>
      </w:r>
      <w:proofErr w:type="spellEnd"/>
      <w:r>
        <w:rPr>
          <w:rFonts w:cs="Arial"/>
          <w:b/>
          <w:sz w:val="17"/>
          <w:szCs w:val="17"/>
        </w:rPr>
        <w:t xml:space="preserve"> Group</w:t>
      </w:r>
    </w:p>
    <w:p w14:paraId="21E87EF5" w14:textId="77777777" w:rsidR="0085795B" w:rsidRDefault="0085795B" w:rsidP="0085795B">
      <w:pPr>
        <w:spacing w:line="320" w:lineRule="exact"/>
        <w:rPr>
          <w:rFonts w:cs="Arial"/>
          <w:sz w:val="17"/>
          <w:szCs w:val="17"/>
        </w:rPr>
      </w:pPr>
      <w:r>
        <w:rPr>
          <w:rFonts w:cs="Arial"/>
          <w:bCs/>
          <w:sz w:val="17"/>
          <w:szCs w:val="17"/>
        </w:rPr>
        <w:t xml:space="preserve">Die </w:t>
      </w:r>
      <w:proofErr w:type="spellStart"/>
      <w:r>
        <w:rPr>
          <w:rFonts w:cs="Arial"/>
          <w:bCs/>
          <w:sz w:val="17"/>
          <w:szCs w:val="17"/>
        </w:rPr>
        <w:t>NürnbergMesse</w:t>
      </w:r>
      <w:proofErr w:type="spellEnd"/>
      <w:r>
        <w:rPr>
          <w:rFonts w:cs="Arial"/>
          <w:bCs/>
          <w:sz w:val="17"/>
          <w:szCs w:val="17"/>
        </w:rPr>
        <w:t xml:space="preserve"> ist eine der 15 größten Messegesellschaften der Welt. Das Portfolio umfasst rund 120 nationale und internationale Fachmessen und Kongresse sowie circa 40 geförderte Firmengemeinschaftsstände am Standort Nürnberg und weltweit. Jährlich beteiligen sich über 30.000 Aussteller (Internationalität 41 %) und bis zu 1,4 Millionen Besucher (Internationalität der Fachbesucher bei 24 %) an den Eigen-, Partner- und Gastveranstaltungen der </w:t>
      </w:r>
      <w:proofErr w:type="spellStart"/>
      <w:r>
        <w:rPr>
          <w:rFonts w:cs="Arial"/>
          <w:bCs/>
          <w:sz w:val="17"/>
          <w:szCs w:val="17"/>
        </w:rPr>
        <w:t>NürnbergMesse</w:t>
      </w:r>
      <w:proofErr w:type="spellEnd"/>
      <w:r>
        <w:rPr>
          <w:rFonts w:cs="Arial"/>
          <w:bCs/>
          <w:sz w:val="17"/>
          <w:szCs w:val="17"/>
        </w:rPr>
        <w:t xml:space="preserve"> Group, die mit Tochtergesellschaften in China, Nordamerika, Brasilien, Italien und in Indien präsent ist. Darüber hinaus verfügt die </w:t>
      </w:r>
      <w:proofErr w:type="spellStart"/>
      <w:r>
        <w:rPr>
          <w:rFonts w:cs="Arial"/>
          <w:bCs/>
          <w:sz w:val="17"/>
          <w:szCs w:val="17"/>
        </w:rPr>
        <w:t>NürnbergMesse</w:t>
      </w:r>
      <w:proofErr w:type="spellEnd"/>
      <w:r>
        <w:rPr>
          <w:rFonts w:cs="Arial"/>
          <w:bCs/>
          <w:sz w:val="17"/>
          <w:szCs w:val="17"/>
        </w:rPr>
        <w:t xml:space="preserve"> Group über ein Netzwerk von circa 50 Vertretungen, die in über 100 Ländern aktiv sind.</w:t>
      </w:r>
    </w:p>
    <w:p w14:paraId="543AB365" w14:textId="77777777" w:rsidR="0085795B" w:rsidRDefault="0085795B" w:rsidP="00D362FB">
      <w:pPr>
        <w:spacing w:line="280" w:lineRule="atLeast"/>
        <w:rPr>
          <w:sz w:val="17"/>
          <w:szCs w:val="17"/>
        </w:rPr>
      </w:pPr>
    </w:p>
    <w:p w14:paraId="211E2665" w14:textId="7F70CB79" w:rsidR="00414E34" w:rsidRPr="00D42D36" w:rsidRDefault="0085795B" w:rsidP="00414E34">
      <w:pPr>
        <w:spacing w:line="280" w:lineRule="atLeast"/>
        <w:rPr>
          <w:rFonts w:cs="Arial"/>
          <w:sz w:val="17"/>
          <w:szCs w:val="17"/>
        </w:rPr>
      </w:pPr>
      <w:r>
        <w:rPr>
          <w:b/>
          <w:sz w:val="17"/>
          <w:szCs w:val="17"/>
        </w:rPr>
        <w:br w:type="column"/>
      </w:r>
      <w:r w:rsidR="00C27715" w:rsidRPr="00C27715">
        <w:rPr>
          <w:b/>
          <w:sz w:val="17"/>
          <w:szCs w:val="17"/>
        </w:rPr>
        <w:lastRenderedPageBreak/>
        <w:t>Hintergrundinformation Messe Frankfurt</w:t>
      </w:r>
      <w:r w:rsidR="00C27715">
        <w:rPr>
          <w:b/>
          <w:sz w:val="17"/>
          <w:szCs w:val="17"/>
        </w:rPr>
        <w:br/>
      </w:r>
      <w:r w:rsidR="00414E34" w:rsidRPr="00D42D36">
        <w:rPr>
          <w:rFonts w:cs="Arial"/>
          <w:sz w:val="17"/>
          <w:szCs w:val="17"/>
        </w:rPr>
        <w:t>Messe Frankfurt ist der weltweit größte Messe-, Kongress und Eventveranstalter mit e</w:t>
      </w:r>
      <w:r w:rsidR="00414E34">
        <w:rPr>
          <w:rFonts w:cs="Arial"/>
          <w:sz w:val="17"/>
          <w:szCs w:val="17"/>
        </w:rPr>
        <w:t>igenem Gelände. Mehr als 2.500*</w:t>
      </w:r>
      <w:r w:rsidR="00414E34" w:rsidRPr="00D42D36">
        <w:rPr>
          <w:rFonts w:cs="Arial"/>
          <w:sz w:val="17"/>
          <w:szCs w:val="17"/>
        </w:rPr>
        <w:t>Mitarbeiter an rund 30 Standorten erwirtschaften einen Jahresumsatz von rund 661* Millionen Euro. Mittels tiefgreifender</w:t>
      </w:r>
      <w:r w:rsidR="00414E34">
        <w:rPr>
          <w:rFonts w:cs="Arial"/>
          <w:sz w:val="17"/>
          <w:szCs w:val="17"/>
        </w:rPr>
        <w:t xml:space="preserve"> </w:t>
      </w:r>
      <w:r w:rsidR="00414E34" w:rsidRPr="00D42D36">
        <w:rPr>
          <w:rFonts w:cs="Arial"/>
          <w:sz w:val="17"/>
          <w:szCs w:val="17"/>
        </w:rPr>
        <w:t>Vernetzung mit den Branchen und einem internationalen Vertriebsnetz unterstützt die Unternehmensgruppe effizient die</w:t>
      </w:r>
      <w:r w:rsidR="00414E34">
        <w:rPr>
          <w:rFonts w:cs="Arial"/>
          <w:sz w:val="17"/>
          <w:szCs w:val="17"/>
        </w:rPr>
        <w:t xml:space="preserve"> </w:t>
      </w:r>
      <w:r w:rsidR="00414E34" w:rsidRPr="00D42D36">
        <w:rPr>
          <w:rFonts w:cs="Arial"/>
          <w:sz w:val="17"/>
          <w:szCs w:val="17"/>
        </w:rPr>
        <w:t xml:space="preserve">Geschäftsinteressen ihrer Kunden. Ein umfassendes Dienstleistungsangebot – </w:t>
      </w:r>
      <w:proofErr w:type="spellStart"/>
      <w:r w:rsidR="00414E34" w:rsidRPr="00D42D36">
        <w:rPr>
          <w:rFonts w:cs="Arial"/>
          <w:sz w:val="17"/>
          <w:szCs w:val="17"/>
        </w:rPr>
        <w:t>onsite</w:t>
      </w:r>
      <w:proofErr w:type="spellEnd"/>
      <w:r w:rsidR="00414E34" w:rsidRPr="00D42D36">
        <w:rPr>
          <w:rFonts w:cs="Arial"/>
          <w:sz w:val="17"/>
          <w:szCs w:val="17"/>
        </w:rPr>
        <w:t xml:space="preserve"> und online – gewährleistet</w:t>
      </w:r>
      <w:r w:rsidR="00414E34">
        <w:rPr>
          <w:rFonts w:cs="Arial"/>
          <w:sz w:val="17"/>
          <w:szCs w:val="17"/>
        </w:rPr>
        <w:t xml:space="preserve"> </w:t>
      </w:r>
      <w:r w:rsidR="00414E34" w:rsidRPr="00D42D36">
        <w:rPr>
          <w:rFonts w:cs="Arial"/>
          <w:sz w:val="17"/>
          <w:szCs w:val="17"/>
        </w:rPr>
        <w:t>Kunden weltweit eine gleichbleibend hohe Qualität und Flexibilität bei der Planung, Organisation und Durchführung ihrer</w:t>
      </w:r>
      <w:r w:rsidR="00414E34">
        <w:rPr>
          <w:rFonts w:cs="Arial"/>
          <w:sz w:val="17"/>
          <w:szCs w:val="17"/>
        </w:rPr>
        <w:t xml:space="preserve"> </w:t>
      </w:r>
      <w:r w:rsidR="00414E34" w:rsidRPr="00D42D36">
        <w:rPr>
          <w:rFonts w:cs="Arial"/>
          <w:sz w:val="17"/>
          <w:szCs w:val="17"/>
        </w:rPr>
        <w:t>Veranstaltung. Die Servicepalette reicht dabei von der G</w:t>
      </w:r>
      <w:r w:rsidR="00414E34">
        <w:rPr>
          <w:rFonts w:cs="Arial"/>
          <w:sz w:val="17"/>
          <w:szCs w:val="17"/>
        </w:rPr>
        <w:t xml:space="preserve">eländevermietung über Messebau, </w:t>
      </w:r>
      <w:r w:rsidR="00414E34" w:rsidRPr="00D42D36">
        <w:rPr>
          <w:rFonts w:cs="Arial"/>
          <w:sz w:val="17"/>
          <w:szCs w:val="17"/>
        </w:rPr>
        <w:t>Marketingdienstleistungen</w:t>
      </w:r>
      <w:r w:rsidR="00414E34">
        <w:rPr>
          <w:rFonts w:cs="Arial"/>
          <w:sz w:val="17"/>
          <w:szCs w:val="17"/>
        </w:rPr>
        <w:t xml:space="preserve"> </w:t>
      </w:r>
      <w:r w:rsidR="00414E34" w:rsidRPr="00D42D36">
        <w:rPr>
          <w:rFonts w:cs="Arial"/>
          <w:sz w:val="17"/>
          <w:szCs w:val="17"/>
        </w:rPr>
        <w:t>bis hin zu Personaldienstleistungen und Gastronomie. Hauptsitz des Unternehmens ist Frankfurt am Main. Anteilseigner</w:t>
      </w:r>
      <w:r w:rsidR="00414E34">
        <w:rPr>
          <w:rFonts w:cs="Arial"/>
          <w:sz w:val="17"/>
          <w:szCs w:val="17"/>
        </w:rPr>
        <w:t xml:space="preserve"> </w:t>
      </w:r>
      <w:r w:rsidR="00414E34" w:rsidRPr="00D42D36">
        <w:rPr>
          <w:rFonts w:cs="Arial"/>
          <w:sz w:val="17"/>
          <w:szCs w:val="17"/>
        </w:rPr>
        <w:t>sind die Stadt Frankfurt mit 60 Prozent und das Land Hessen mit 40 Prozent. * vorläufige Kennzahlen 2017</w:t>
      </w:r>
    </w:p>
    <w:p w14:paraId="68C1B631" w14:textId="29D3FBF4" w:rsidR="00391301" w:rsidRDefault="00AF39CE" w:rsidP="00D362FB">
      <w:pPr>
        <w:spacing w:line="280" w:lineRule="atLeast"/>
        <w:rPr>
          <w:rFonts w:cs="Arial"/>
          <w:sz w:val="17"/>
          <w:szCs w:val="17"/>
        </w:rPr>
      </w:pPr>
      <w:hyperlink r:id="rId9" w:history="1">
        <w:r w:rsidR="00414E34" w:rsidRPr="00414E34">
          <w:rPr>
            <w:sz w:val="17"/>
            <w:szCs w:val="17"/>
          </w:rPr>
          <w:t>(messefrankfurt.com)</w:t>
        </w:r>
      </w:hyperlink>
    </w:p>
    <w:sectPr w:rsidR="00391301">
      <w:headerReference w:type="default" r:id="rId10"/>
      <w:footerReference w:type="default" r:id="rId11"/>
      <w:headerReference w:type="first" r:id="rId12"/>
      <w:footerReference w:type="first" r:id="rId13"/>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EF67F" w14:textId="77777777" w:rsidR="00AB61B7" w:rsidRDefault="00AB61B7">
      <w:r>
        <w:separator/>
      </w:r>
    </w:p>
  </w:endnote>
  <w:endnote w:type="continuationSeparator" w:id="0">
    <w:p w14:paraId="45092E7C" w14:textId="77777777" w:rsidR="00AB61B7" w:rsidRDefault="00AB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mbria"/>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C1D8AE" w14:textId="1AAA43E2" w:rsidR="00D362FB" w:rsidRDefault="0085795B">
                          <w:pPr>
                            <w:spacing w:line="240" w:lineRule="atLeast"/>
                          </w:pPr>
                          <w:r>
                            <w:t>Seite</w:t>
                          </w:r>
                          <w:r w:rsidR="00D362FB">
                            <w:t xml:space="preserve"> </w:t>
                          </w:r>
                          <w:r w:rsidR="00D362FB">
                            <w:fldChar w:fldCharType="begin"/>
                          </w:r>
                          <w:r w:rsidR="00D362FB">
                            <w:instrText xml:space="preserve"> PAGE   \* MERGEFORMAT </w:instrText>
                          </w:r>
                          <w:r w:rsidR="00D362FB">
                            <w:fldChar w:fldCharType="separate"/>
                          </w:r>
                          <w:r w:rsidR="00AF39CE">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1AAA43E2" w:rsidR="00D362FB" w:rsidRDefault="0085795B">
                    <w:pPr>
                      <w:spacing w:line="240" w:lineRule="atLeast"/>
                    </w:pPr>
                    <w:r>
                      <w:t>Seite</w:t>
                    </w:r>
                    <w:r w:rsidR="00D362FB">
                      <w:t xml:space="preserve"> </w:t>
                    </w:r>
                    <w:r w:rsidR="00D362FB">
                      <w:fldChar w:fldCharType="begin"/>
                    </w:r>
                    <w:r w:rsidR="00D362FB">
                      <w:instrText xml:space="preserve"> PAGE   \* MERGEFORMAT </w:instrText>
                    </w:r>
                    <w:r w:rsidR="00D362FB">
                      <w:fldChar w:fldCharType="separate"/>
                    </w:r>
                    <w:r w:rsidR="00AF39CE">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0EC8C4" w14:textId="5E260DC3" w:rsidR="00D362FB" w:rsidRPr="00301469" w:rsidRDefault="00301469" w:rsidP="00301469">
                          <w:pPr>
                            <w:spacing w:line="200" w:lineRule="exact"/>
                            <w:rPr>
                              <w:rFonts w:cs="Arial"/>
                              <w:color w:val="000000" w:themeColor="text1"/>
                              <w:sz w:val="15"/>
                              <w:szCs w:val="15"/>
                            </w:rPr>
                          </w:pPr>
                          <w:r w:rsidRPr="00A9539C">
                            <w:rPr>
                              <w:rFonts w:cs="Arial"/>
                              <w:color w:val="000000" w:themeColor="text1"/>
                              <w:sz w:val="15"/>
                              <w:szCs w:val="15"/>
                            </w:rPr>
                            <w:t>Mesago Messe Frankfurt GmbH</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120EC8C4" w14:textId="5E260DC3" w:rsidR="00D362FB" w:rsidRPr="00301469" w:rsidRDefault="00301469" w:rsidP="00301469">
                    <w:pPr>
                      <w:spacing w:line="200" w:lineRule="exact"/>
                      <w:rPr>
                        <w:rFonts w:cs="Arial"/>
                        <w:color w:val="000000" w:themeColor="text1"/>
                        <w:sz w:val="15"/>
                        <w:szCs w:val="15"/>
                      </w:rPr>
                    </w:pPr>
                    <w:r w:rsidRPr="00A9539C">
                      <w:rPr>
                        <w:rFonts w:cs="Arial"/>
                        <w:color w:val="000000" w:themeColor="text1"/>
                        <w:sz w:val="15"/>
                        <w:szCs w:val="15"/>
                      </w:rPr>
                      <w:t>Mesago Messe Frankfurt GmbH</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6AB39737" w:rsidR="00D362FB" w:rsidRDefault="00D362FB">
    <w:pPr>
      <w:pStyle w:val="Fuzeile"/>
      <w:spacing w:line="240" w:lineRule="auto"/>
      <w:rPr>
        <w:sz w:val="12"/>
      </w:rPr>
    </w:pPr>
    <w:r>
      <w:rPr>
        <w:noProof/>
        <w:sz w:val="12"/>
      </w:rPr>
      <mc:AlternateContent>
        <mc:Choice Requires="wps">
          <w:drawing>
            <wp:anchor distT="0" distB="0" distL="114300" distR="114300" simplePos="0" relativeHeight="251656704" behindDoc="0" locked="1" layoutInCell="1" allowOverlap="1" wp14:anchorId="7085F641" wp14:editId="27420F02">
              <wp:simplePos x="0" y="0"/>
              <wp:positionH relativeFrom="page">
                <wp:posOffset>5469255</wp:posOffset>
              </wp:positionH>
              <wp:positionV relativeFrom="page">
                <wp:posOffset>8483600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CF6F85"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68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CF6F85"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D01BE" w14:textId="77777777" w:rsidR="00AB61B7" w:rsidRDefault="00AB61B7">
      <w:r>
        <w:separator/>
      </w:r>
    </w:p>
  </w:footnote>
  <w:footnote w:type="continuationSeparator" w:id="0">
    <w:p w14:paraId="6446E97F" w14:textId="77777777" w:rsidR="00AB61B7" w:rsidRDefault="00AB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1E3D36" w:rsidR="00D362FB" w:rsidRDefault="005004A0" w:rsidP="005004A0">
          <w:pPr>
            <w:tabs>
              <w:tab w:val="left" w:pos="4138"/>
            </w:tabs>
            <w:spacing w:line="240" w:lineRule="auto"/>
            <w:rPr>
              <w:b/>
              <w:sz w:val="28"/>
              <w:szCs w:val="28"/>
            </w:rPr>
          </w:pPr>
          <w:r>
            <w:rPr>
              <w:noProof/>
            </w:rPr>
            <w:drawing>
              <wp:anchor distT="0" distB="0" distL="114300" distR="114300" simplePos="0" relativeHeight="251674112" behindDoc="1" locked="0" layoutInCell="1" allowOverlap="1" wp14:anchorId="3D9D92CE" wp14:editId="0F4DD61A">
                <wp:simplePos x="0" y="0"/>
                <wp:positionH relativeFrom="column">
                  <wp:posOffset>5715</wp:posOffset>
                </wp:positionH>
                <wp:positionV relativeFrom="paragraph">
                  <wp:posOffset>304165</wp:posOffset>
                </wp:positionV>
                <wp:extent cx="2178050" cy="849630"/>
                <wp:effectExtent l="0" t="0" r="6350"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_Logo_rgb_300dpi.tif"/>
                        <pic:cNvPicPr/>
                      </pic:nvPicPr>
                      <pic:blipFill>
                        <a:blip r:embed="rId1"/>
                        <a:stretch>
                          <a:fillRect/>
                        </a:stretch>
                      </pic:blipFill>
                      <pic:spPr>
                        <a:xfrm>
                          <a:off x="0" y="0"/>
                          <a:ext cx="2178050" cy="849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49272246" wp14:editId="3E1F259F">
                <wp:simplePos x="0" y="0"/>
                <wp:positionH relativeFrom="page">
                  <wp:posOffset>4678680</wp:posOffset>
                </wp:positionH>
                <wp:positionV relativeFrom="margin">
                  <wp:posOffset>608330</wp:posOffset>
                </wp:positionV>
                <wp:extent cx="1443355" cy="466725"/>
                <wp:effectExtent l="0" t="0" r="4445" b="3175"/>
                <wp:wrapNone/>
                <wp:docPr id="22" name="Grafik 22" descr="mesa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sa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3355" cy="46672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79750514">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19A1AE97" w:rsidR="00D362FB" w:rsidRDefault="00812061">
    <w:pPr>
      <w:spacing w:line="120" w:lineRule="exac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9202E"/>
    <w:rsid w:val="000C7BAB"/>
    <w:rsid w:val="00173C77"/>
    <w:rsid w:val="001E0E18"/>
    <w:rsid w:val="001F0C40"/>
    <w:rsid w:val="00242D39"/>
    <w:rsid w:val="002B0D51"/>
    <w:rsid w:val="002E3A34"/>
    <w:rsid w:val="002E7733"/>
    <w:rsid w:val="002F7193"/>
    <w:rsid w:val="00301469"/>
    <w:rsid w:val="00342F61"/>
    <w:rsid w:val="003443ED"/>
    <w:rsid w:val="00362C4C"/>
    <w:rsid w:val="00391301"/>
    <w:rsid w:val="003A1ADA"/>
    <w:rsid w:val="003C3677"/>
    <w:rsid w:val="00414E34"/>
    <w:rsid w:val="004202FE"/>
    <w:rsid w:val="00447BC9"/>
    <w:rsid w:val="004674DE"/>
    <w:rsid w:val="004E7578"/>
    <w:rsid w:val="005004A0"/>
    <w:rsid w:val="005C4830"/>
    <w:rsid w:val="005F071D"/>
    <w:rsid w:val="00653231"/>
    <w:rsid w:val="00654F83"/>
    <w:rsid w:val="0076695A"/>
    <w:rsid w:val="00795E67"/>
    <w:rsid w:val="00812061"/>
    <w:rsid w:val="00820BEB"/>
    <w:rsid w:val="0085795B"/>
    <w:rsid w:val="00921FF1"/>
    <w:rsid w:val="009C4D81"/>
    <w:rsid w:val="00AB61B7"/>
    <w:rsid w:val="00AC19E1"/>
    <w:rsid w:val="00AF39CE"/>
    <w:rsid w:val="00B822F1"/>
    <w:rsid w:val="00BD2040"/>
    <w:rsid w:val="00C27715"/>
    <w:rsid w:val="00CC0821"/>
    <w:rsid w:val="00CD0975"/>
    <w:rsid w:val="00CF1E9E"/>
    <w:rsid w:val="00CF6F85"/>
    <w:rsid w:val="00D362FB"/>
    <w:rsid w:val="00D76B92"/>
    <w:rsid w:val="00DB1C4E"/>
    <w:rsid w:val="00E20196"/>
    <w:rsid w:val="00E229D9"/>
    <w:rsid w:val="00ED1F74"/>
    <w:rsid w:val="00EE3C8A"/>
    <w:rsid w:val="00F030C2"/>
    <w:rsid w:val="00F63F5D"/>
    <w:rsid w:val="00F87E91"/>
    <w:rsid w:val="00FC26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3187A6"/>
  <w15:docId w15:val="{C5DDF922-25AC-4063-8F24-7DC6B77B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ag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sago.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sefrankfur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AC372-3C11-43CE-9A22-9C126512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3</Pages>
  <Words>777</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5668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Manglani, Vineeta (Mesago Stuttgart)</cp:lastModifiedBy>
  <cp:revision>4</cp:revision>
  <cp:lastPrinted>2018-05-30T07:14:00Z</cp:lastPrinted>
  <dcterms:created xsi:type="dcterms:W3CDTF">2018-06-06T09:06:00Z</dcterms:created>
  <dcterms:modified xsi:type="dcterms:W3CDTF">2018-06-06T14:51:00Z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